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642" w:rsidRDefault="00852642" w:rsidP="00852642">
      <w:pPr>
        <w:pStyle w:val="NoSpacing"/>
        <w:jc w:val="center"/>
        <w:rPr>
          <w:b/>
          <w:sz w:val="32"/>
          <w:szCs w:val="32"/>
        </w:rPr>
      </w:pPr>
      <w:r>
        <w:rPr>
          <w:b/>
          <w:sz w:val="32"/>
          <w:szCs w:val="32"/>
        </w:rPr>
        <w:t>Minutes of Rodsley and Yeaveley Parish Council Meeting</w:t>
      </w:r>
    </w:p>
    <w:p w:rsidR="00852642" w:rsidRDefault="00852642" w:rsidP="00852642">
      <w:pPr>
        <w:pStyle w:val="NoSpacing"/>
        <w:jc w:val="center"/>
        <w:rPr>
          <w:b/>
          <w:sz w:val="32"/>
          <w:szCs w:val="32"/>
        </w:rPr>
      </w:pPr>
    </w:p>
    <w:p w:rsidR="00852642" w:rsidRDefault="00852642" w:rsidP="00852642">
      <w:pPr>
        <w:pStyle w:val="NoSpacing"/>
        <w:jc w:val="center"/>
      </w:pPr>
      <w:r>
        <w:t>Held at 7.30 at the Yeaveley Arms</w:t>
      </w:r>
    </w:p>
    <w:p w:rsidR="00852642" w:rsidRDefault="00852642" w:rsidP="00852642">
      <w:pPr>
        <w:pStyle w:val="NoSpacing"/>
        <w:jc w:val="center"/>
      </w:pPr>
    </w:p>
    <w:p w:rsidR="00852642" w:rsidRDefault="00852642" w:rsidP="00852642">
      <w:pPr>
        <w:pStyle w:val="NoSpacing"/>
        <w:jc w:val="center"/>
        <w:rPr>
          <w:b/>
          <w:sz w:val="32"/>
          <w:szCs w:val="32"/>
        </w:rPr>
      </w:pPr>
      <w:r>
        <w:rPr>
          <w:b/>
          <w:sz w:val="32"/>
          <w:szCs w:val="32"/>
        </w:rPr>
        <w:t xml:space="preserve">  Sunday 5</w:t>
      </w:r>
      <w:r w:rsidRPr="00852642">
        <w:rPr>
          <w:b/>
          <w:sz w:val="32"/>
          <w:szCs w:val="32"/>
          <w:vertAlign w:val="superscript"/>
        </w:rPr>
        <w:t>th</w:t>
      </w:r>
      <w:r>
        <w:rPr>
          <w:b/>
          <w:sz w:val="32"/>
          <w:szCs w:val="32"/>
        </w:rPr>
        <w:t xml:space="preserve"> August 2018</w:t>
      </w:r>
    </w:p>
    <w:p w:rsidR="00852642" w:rsidRDefault="00852642" w:rsidP="00852642">
      <w:pPr>
        <w:pStyle w:val="NoSpacing"/>
        <w:rPr>
          <w:b/>
          <w:sz w:val="32"/>
          <w:szCs w:val="32"/>
        </w:rPr>
      </w:pPr>
    </w:p>
    <w:p w:rsidR="00852642" w:rsidRDefault="00852642" w:rsidP="00852642">
      <w:pPr>
        <w:pStyle w:val="NoSpacing"/>
        <w:rPr>
          <w:b/>
        </w:rPr>
      </w:pPr>
      <w:r>
        <w:rPr>
          <w:b/>
        </w:rPr>
        <w:t>Present</w:t>
      </w:r>
      <w:r>
        <w:rPr>
          <w:b/>
        </w:rPr>
        <w:tab/>
      </w:r>
      <w:r>
        <w:rPr>
          <w:b/>
        </w:rPr>
        <w:tab/>
      </w:r>
      <w:r>
        <w:rPr>
          <w:b/>
        </w:rPr>
        <w:tab/>
      </w:r>
      <w:r>
        <w:rPr>
          <w:b/>
        </w:rPr>
        <w:tab/>
        <w:t>Councillors</w:t>
      </w:r>
    </w:p>
    <w:p w:rsidR="00852642" w:rsidRDefault="00852642" w:rsidP="00852642">
      <w:pPr>
        <w:pStyle w:val="NoSpacing"/>
      </w:pPr>
      <w:r>
        <w:rPr>
          <w:b/>
        </w:rPr>
        <w:tab/>
      </w:r>
      <w:r>
        <w:rPr>
          <w:b/>
        </w:rPr>
        <w:tab/>
      </w:r>
      <w:r>
        <w:rPr>
          <w:b/>
        </w:rPr>
        <w:tab/>
      </w:r>
      <w:r>
        <w:rPr>
          <w:b/>
        </w:rPr>
        <w:tab/>
      </w:r>
      <w:r>
        <w:rPr>
          <w:b/>
        </w:rPr>
        <w:tab/>
      </w:r>
      <w:r w:rsidRPr="003D4240">
        <w:t xml:space="preserve">       </w:t>
      </w:r>
      <w:r>
        <w:t>J Bates (Chair)</w:t>
      </w:r>
      <w:r>
        <w:tab/>
      </w:r>
    </w:p>
    <w:p w:rsidR="00852642" w:rsidRPr="003D4240" w:rsidRDefault="00852642" w:rsidP="00852642">
      <w:pPr>
        <w:pStyle w:val="NoSpacing"/>
      </w:pPr>
      <w:r>
        <w:tab/>
      </w:r>
      <w:r>
        <w:tab/>
      </w:r>
      <w:r>
        <w:tab/>
      </w:r>
      <w:r>
        <w:tab/>
      </w:r>
      <w:r>
        <w:tab/>
        <w:t xml:space="preserve">       R Nuttall (Vice Chair)</w:t>
      </w:r>
      <w:r w:rsidRPr="003D4240">
        <w:tab/>
      </w:r>
      <w:r w:rsidRPr="003D4240">
        <w:tab/>
      </w:r>
      <w:r w:rsidRPr="003D4240">
        <w:tab/>
        <w:t xml:space="preserve"> </w:t>
      </w:r>
    </w:p>
    <w:p w:rsidR="00852642" w:rsidRDefault="00852642" w:rsidP="00852642">
      <w:pPr>
        <w:pStyle w:val="NoSpacing"/>
      </w:pPr>
      <w:r>
        <w:tab/>
      </w:r>
      <w:r>
        <w:tab/>
      </w:r>
      <w:r>
        <w:tab/>
      </w:r>
      <w:r>
        <w:tab/>
      </w:r>
      <w:r>
        <w:tab/>
        <w:t xml:space="preserve">        L Schroeter</w:t>
      </w:r>
    </w:p>
    <w:p w:rsidR="00852642" w:rsidRDefault="00852642" w:rsidP="00852642">
      <w:pPr>
        <w:pStyle w:val="NoSpacing"/>
      </w:pPr>
      <w:r>
        <w:tab/>
      </w:r>
      <w:r>
        <w:tab/>
      </w:r>
      <w:r>
        <w:tab/>
      </w:r>
      <w:r>
        <w:tab/>
      </w:r>
      <w:r>
        <w:tab/>
        <w:t xml:space="preserve">        J </w:t>
      </w:r>
      <w:proofErr w:type="spellStart"/>
      <w:r>
        <w:t>Fitzakerley</w:t>
      </w:r>
      <w:proofErr w:type="spellEnd"/>
    </w:p>
    <w:p w:rsidR="00852642" w:rsidRDefault="00852642" w:rsidP="00852642">
      <w:pPr>
        <w:pStyle w:val="NoSpacing"/>
      </w:pPr>
      <w:r>
        <w:tab/>
      </w:r>
      <w:r>
        <w:tab/>
      </w:r>
      <w:r>
        <w:tab/>
      </w:r>
      <w:r>
        <w:tab/>
      </w:r>
      <w:r>
        <w:tab/>
        <w:t xml:space="preserve">        F Sills </w:t>
      </w:r>
    </w:p>
    <w:p w:rsidR="00852642" w:rsidRDefault="00852642" w:rsidP="00852642">
      <w:pPr>
        <w:pStyle w:val="NoSpacing"/>
      </w:pPr>
      <w:r>
        <w:tab/>
      </w:r>
      <w:r>
        <w:tab/>
      </w:r>
      <w:r>
        <w:tab/>
      </w:r>
      <w:r>
        <w:tab/>
      </w:r>
      <w:r>
        <w:tab/>
        <w:t xml:space="preserve">        H Watson</w:t>
      </w:r>
    </w:p>
    <w:p w:rsidR="00852642" w:rsidRDefault="00852642" w:rsidP="00852642">
      <w:pPr>
        <w:pStyle w:val="NoSpacing"/>
      </w:pPr>
      <w:r>
        <w:tab/>
      </w:r>
      <w:r>
        <w:tab/>
      </w:r>
      <w:r>
        <w:tab/>
        <w:t xml:space="preserve">                          Clerk, J Bailey</w:t>
      </w:r>
    </w:p>
    <w:p w:rsidR="00852642" w:rsidRDefault="00852642" w:rsidP="00852642">
      <w:pPr>
        <w:pStyle w:val="NoSpacing"/>
      </w:pPr>
      <w:r>
        <w:tab/>
      </w:r>
      <w:r>
        <w:tab/>
      </w:r>
      <w:r>
        <w:tab/>
        <w:t xml:space="preserve">    District Councillor, </w:t>
      </w:r>
      <w:proofErr w:type="gramStart"/>
      <w:r>
        <w:t>A</w:t>
      </w:r>
      <w:proofErr w:type="gramEnd"/>
      <w:r>
        <w:t xml:space="preserve"> Morley</w:t>
      </w:r>
    </w:p>
    <w:p w:rsidR="00852642" w:rsidRDefault="00852642" w:rsidP="00852642">
      <w:pPr>
        <w:pStyle w:val="NoSpacing"/>
      </w:pPr>
      <w:r>
        <w:tab/>
      </w:r>
      <w:r>
        <w:tab/>
        <w:t xml:space="preserve">          Member of the public,  Mr Dias, Mr and Mrs O’Brien, Mr and Mrs Nelson,      Mr Byrne, Mr and Mrs Sharp, Mr and Mrs Ball, Mr Ingram, Mrs Gregory, Mr Hall and Mrs King.                                                                       </w:t>
      </w:r>
    </w:p>
    <w:p w:rsidR="00852642" w:rsidRDefault="00852642" w:rsidP="00852642">
      <w:pPr>
        <w:pStyle w:val="NoSpacing"/>
      </w:pPr>
      <w:r>
        <w:rPr>
          <w:b/>
        </w:rPr>
        <w:t xml:space="preserve">Apologies:    </w:t>
      </w:r>
      <w:r>
        <w:t>Cllr Bull.</w:t>
      </w:r>
    </w:p>
    <w:p w:rsidR="00852642" w:rsidRDefault="00852642" w:rsidP="00852642">
      <w:pPr>
        <w:pStyle w:val="NoSpacing"/>
      </w:pPr>
    </w:p>
    <w:p w:rsidR="00852642" w:rsidRDefault="00852642" w:rsidP="00852642">
      <w:r>
        <w:rPr>
          <w:b/>
        </w:rPr>
        <w:t xml:space="preserve">Declaration of Members’ Interests. </w:t>
      </w:r>
      <w:r>
        <w:t>There were no changes</w:t>
      </w:r>
    </w:p>
    <w:p w:rsidR="000741DE" w:rsidRDefault="00852642" w:rsidP="00852642">
      <w:r w:rsidRPr="00852642">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sidRPr="00852642">
        <w:rPr>
          <w:b/>
        </w:rPr>
        <w:t xml:space="preserve"> </w:t>
      </w:r>
      <w:r>
        <w:t xml:space="preserve">The time allotted to public participation is 30 minutes and no one person may speak for more than 5 minutes and that once the meeting is underway members of the public must not interrupt. </w:t>
      </w:r>
    </w:p>
    <w:p w:rsidR="00852642" w:rsidRDefault="000741DE" w:rsidP="00852642">
      <w:r>
        <w:t>Mr Byrne explained that he was present in connection with Item 11. He said that in principle he had no objections but had concerns about the size and proximity of the ‘log cabins’ to residential homes, noise pollution and absence of onsite management.                                                                                                 Mr</w:t>
      </w:r>
      <w:r w:rsidR="00852642">
        <w:t xml:space="preserve"> </w:t>
      </w:r>
      <w:r>
        <w:t>O’Brien also commented on this adding that the plans did not match the written application and the infrastructure is not mentioned.                                                                                                                                Mr</w:t>
      </w:r>
      <w:r w:rsidR="00852642">
        <w:t xml:space="preserve"> </w:t>
      </w:r>
      <w:r>
        <w:t>Hall added that as a resident of Gravelly Bank Mews he was very concerned both about the visual impact and noise pollution.                                                                                                                                                 Mr Ball added that it would damage the value of properties with overview and would have a significant impact on residents.</w:t>
      </w:r>
      <w:r w:rsidR="00852642">
        <w:t xml:space="preserve">  </w:t>
      </w:r>
      <w:r w:rsidR="003D31CE">
        <w:t xml:space="preserve">                                                                                                                                    Cllr </w:t>
      </w:r>
      <w:proofErr w:type="spellStart"/>
      <w:r w:rsidR="003D31CE">
        <w:t>Fitzakerley</w:t>
      </w:r>
      <w:proofErr w:type="spellEnd"/>
      <w:r w:rsidR="003D31CE">
        <w:t xml:space="preserve"> added that the applicant owned another tract of land adjacent to the application area and that if permission was granted there was the potential of more applications of this kind.</w:t>
      </w:r>
      <w:r w:rsidR="00852642">
        <w:t xml:space="preserve">                                                                                                                                   </w:t>
      </w:r>
    </w:p>
    <w:p w:rsidR="00852642" w:rsidRPr="003D31CE" w:rsidRDefault="003D31CE" w:rsidP="003D31CE">
      <w:r>
        <w:rPr>
          <w:b/>
        </w:rPr>
        <w:t xml:space="preserve">61/18 </w:t>
      </w:r>
      <w:r w:rsidR="00852642" w:rsidRPr="003D31CE">
        <w:rPr>
          <w:b/>
        </w:rPr>
        <w:t>Minutes of the Last Meeting</w:t>
      </w:r>
      <w:r>
        <w:rPr>
          <w:b/>
        </w:rPr>
        <w:t xml:space="preserve"> </w:t>
      </w:r>
      <w:r>
        <w:t>were ratified and signed by the Chair. This was proposed by Cllr Nuttall and seconded by Cllr Schroeter.</w:t>
      </w:r>
      <w:r>
        <w:rPr>
          <w:b/>
        </w:rPr>
        <w:t xml:space="preserve"> </w:t>
      </w:r>
    </w:p>
    <w:p w:rsidR="004E433D" w:rsidRDefault="004E433D" w:rsidP="003D31CE">
      <w:pPr>
        <w:rPr>
          <w:b/>
        </w:rPr>
      </w:pPr>
    </w:p>
    <w:p w:rsidR="004E433D" w:rsidRDefault="004E433D" w:rsidP="003D31CE">
      <w:pPr>
        <w:rPr>
          <w:b/>
        </w:rPr>
      </w:pPr>
    </w:p>
    <w:p w:rsidR="004E433D" w:rsidRDefault="004E433D" w:rsidP="003D31CE">
      <w:pPr>
        <w:rPr>
          <w:b/>
        </w:rPr>
      </w:pPr>
    </w:p>
    <w:p w:rsidR="004E433D" w:rsidRDefault="004E433D" w:rsidP="003D31CE">
      <w:pPr>
        <w:rPr>
          <w:b/>
        </w:rPr>
      </w:pPr>
    </w:p>
    <w:p w:rsidR="00852642" w:rsidRPr="00CE4B0E" w:rsidRDefault="003D31CE" w:rsidP="003D31CE">
      <w:r>
        <w:rPr>
          <w:b/>
        </w:rPr>
        <w:lastRenderedPageBreak/>
        <w:t xml:space="preserve">62/18 </w:t>
      </w:r>
      <w:r w:rsidR="00852642" w:rsidRPr="003D31CE">
        <w:rPr>
          <w:b/>
        </w:rPr>
        <w:t xml:space="preserve">Neighbourhood Watch – </w:t>
      </w:r>
      <w:r>
        <w:t>The Clerk had received the following m</w:t>
      </w:r>
      <w:r w:rsidR="00852642" w:rsidRPr="00CE4B0E">
        <w:t>e</w:t>
      </w:r>
      <w:r>
        <w:t xml:space="preserve">ssage from PCSO David </w:t>
      </w:r>
      <w:proofErr w:type="spellStart"/>
      <w:r>
        <w:t>Seabridge</w:t>
      </w:r>
      <w:proofErr w:type="spellEnd"/>
      <w:r>
        <w:t xml:space="preserve">;                                                                                                                                                                   </w:t>
      </w:r>
      <w:r w:rsidR="00852642">
        <w:t xml:space="preserve"> </w:t>
      </w:r>
      <w:r>
        <w:t>‘</w:t>
      </w:r>
      <w:r w:rsidR="00852642">
        <w:t xml:space="preserve">Ashbourne SNT now have a Facebook page. We have good results from the main Derbyshire police Facebook account when we post appeals </w:t>
      </w:r>
      <w:proofErr w:type="spellStart"/>
      <w:r w:rsidR="00852642">
        <w:t>etc</w:t>
      </w:r>
      <w:proofErr w:type="spellEnd"/>
      <w:r w:rsidR="00852642">
        <w:t xml:space="preserve"> so they have rolled it out to the individual SNT areas.                                      The Ashbourne one will cover Ashbourne, Brailsford &amp; Carsington (including all the rural villages like Rodsley &amp; Yeaveley) and we will be posting witness appeals relating to the specific areas, local good news stories involving police, crime prevention &amp; reassurance messages. We can also link in with local NHW groups, parish councils or other community groups that are on Facebook, so if a Parish Council/NHW Facebook page is something that you may look at in the future, we will be able to link in.                                                                                       </w:t>
      </w:r>
      <w:r>
        <w:t xml:space="preserve">                                                                                                                  </w:t>
      </w:r>
      <w:r w:rsidR="00852642">
        <w:t xml:space="preserve">I know the main Derbyshire Constabulary Facebook page does have a lot of followers, but the content of the page is obviously force/county wide, so this one will be more area specific and hopefully something that can be utilised in the rural areas and keep residents aware of what’s happening etc.                                                                                                                                              </w:t>
      </w:r>
      <w:r>
        <w:t xml:space="preserve"> </w:t>
      </w:r>
      <w:r w:rsidR="00852642">
        <w:t xml:space="preserve">   </w:t>
      </w:r>
      <w:r>
        <w:t xml:space="preserve">       </w:t>
      </w:r>
      <w:r w:rsidR="00852642">
        <w:t xml:space="preserve"> I know there are a lot of people that aren’t Facebook users, however I’m sure there will be some residents/Parish Councillors that are users and will be able to pass the messages onto other members of the village. Obviously this new Facebook page isn’t the only contact you will have with local police, however it is just another way to get messages out there and sharing crime prevention and appeals etc.            </w:t>
      </w:r>
      <w:bookmarkStart w:id="0" w:name="_GoBack"/>
      <w:bookmarkEnd w:id="0"/>
      <w:r w:rsidR="00852642">
        <w:t xml:space="preserve">                                                                                             </w:t>
      </w:r>
      <w:r>
        <w:t xml:space="preserve">                                                                   </w:t>
      </w:r>
      <w:r w:rsidR="00852642">
        <w:t xml:space="preserve">The link to the page </w:t>
      </w:r>
      <w:r w:rsidR="00852642" w:rsidRPr="00F11008">
        <w:t xml:space="preserve">is </w:t>
      </w:r>
      <w:hyperlink r:id="rId7" w:history="1">
        <w:r w:rsidR="00852642" w:rsidRPr="002974C1">
          <w:rPr>
            <w:rStyle w:val="Hyperlink"/>
            <w:color w:val="0070C0"/>
          </w:rPr>
          <w:t>https://www.facebook.com/AshbourneSNT</w:t>
        </w:r>
      </w:hyperlink>
      <w:r w:rsidR="00852642">
        <w:t xml:space="preserve"> and it can also be found by typing “Ashbourne, Brailsford and Carsington Police SNT” i</w:t>
      </w:r>
      <w:r>
        <w:t>nto the search bar on Facebook.</w:t>
      </w:r>
    </w:p>
    <w:p w:rsidR="00852642" w:rsidRPr="00B10C3C" w:rsidRDefault="003D31CE" w:rsidP="003D31CE">
      <w:pPr>
        <w:rPr>
          <w:b/>
        </w:rPr>
      </w:pPr>
      <w:r>
        <w:rPr>
          <w:b/>
        </w:rPr>
        <w:t xml:space="preserve">63/18 </w:t>
      </w:r>
      <w:r w:rsidR="00852642" w:rsidRPr="003D31CE">
        <w:rPr>
          <w:b/>
        </w:rPr>
        <w:t xml:space="preserve">Change of Website Provider. </w:t>
      </w:r>
      <w:r>
        <w:rPr>
          <w:b/>
        </w:rPr>
        <w:t>(Also Item 46/18).</w:t>
      </w:r>
      <w:r w:rsidR="00852642">
        <w:t>The website will be u</w:t>
      </w:r>
      <w:r>
        <w:t>p and running within days. The Clerk</w:t>
      </w:r>
      <w:r w:rsidR="00852642">
        <w:t xml:space="preserve"> has had some training i</w:t>
      </w:r>
      <w:r>
        <w:t>n operating it but Mr and Mrs O’Brien</w:t>
      </w:r>
      <w:r w:rsidR="00852642">
        <w:t xml:space="preserve"> recommend that at least 2 more people learn how to adm</w:t>
      </w:r>
      <w:r>
        <w:t>inister information on it. C</w:t>
      </w:r>
      <w:r w:rsidR="00B10C3C">
        <w:t xml:space="preserve">llr Nuttall agreed to be trained. The Chair thanked the </w:t>
      </w:r>
      <w:proofErr w:type="spellStart"/>
      <w:r w:rsidR="00B10C3C">
        <w:t>O’Briens</w:t>
      </w:r>
      <w:proofErr w:type="spellEnd"/>
      <w:r w:rsidR="00B10C3C">
        <w:t xml:space="preserve"> for their hard work in creating the website for us.</w:t>
      </w:r>
    </w:p>
    <w:p w:rsidR="00852642" w:rsidRDefault="00B10C3C" w:rsidP="00B10C3C">
      <w:r>
        <w:rPr>
          <w:b/>
        </w:rPr>
        <w:t xml:space="preserve">64/18 </w:t>
      </w:r>
      <w:r w:rsidR="00852642" w:rsidRPr="00B10C3C">
        <w:rPr>
          <w:b/>
        </w:rPr>
        <w:t xml:space="preserve">Planning Application, </w:t>
      </w:r>
      <w:proofErr w:type="gramStart"/>
      <w:r w:rsidR="00852642" w:rsidRPr="00B10C3C">
        <w:rPr>
          <w:b/>
        </w:rPr>
        <w:t>The</w:t>
      </w:r>
      <w:proofErr w:type="gramEnd"/>
      <w:r w:rsidR="00852642" w:rsidRPr="00B10C3C">
        <w:rPr>
          <w:b/>
        </w:rPr>
        <w:t xml:space="preserve"> Beeches, Rodsley Lane, Yeaveley.</w:t>
      </w:r>
      <w:r>
        <w:rPr>
          <w:b/>
        </w:rPr>
        <w:t xml:space="preserve"> (Also Item 47/18). </w:t>
      </w:r>
      <w:r w:rsidR="00852642">
        <w:t xml:space="preserve">Permission for this has been granted on condition that the work is begun within three years and materials used match the existing ones. </w:t>
      </w:r>
      <w:r w:rsidR="00852642" w:rsidRPr="00B10C3C">
        <w:rPr>
          <w:b/>
        </w:rPr>
        <w:t>This item is closed.</w:t>
      </w:r>
      <w:r w:rsidR="00852642">
        <w:t xml:space="preserve">   </w:t>
      </w:r>
    </w:p>
    <w:p w:rsidR="00852642" w:rsidRDefault="00B10C3C" w:rsidP="00B10C3C">
      <w:r>
        <w:rPr>
          <w:b/>
        </w:rPr>
        <w:t xml:space="preserve">65/18 </w:t>
      </w:r>
      <w:r w:rsidR="00852642" w:rsidRPr="00B10C3C">
        <w:rPr>
          <w:b/>
        </w:rPr>
        <w:t xml:space="preserve">Planning Application, 10, Priory Close, Yeaveley. </w:t>
      </w:r>
      <w:r>
        <w:rPr>
          <w:b/>
        </w:rPr>
        <w:t>(Also Item 49/18).</w:t>
      </w:r>
      <w:r w:rsidR="00852642">
        <w:t xml:space="preserve">This application </w:t>
      </w:r>
      <w:r>
        <w:t xml:space="preserve">was </w:t>
      </w:r>
      <w:r w:rsidR="00852642">
        <w:t>approved by Parish Council but was temporarily withdrawn. It has now been readmitted with a very comprehensive ecological survey attache</w:t>
      </w:r>
      <w:r>
        <w:t>d to the documents. Parish Council unanimously agreed that there were no objections to this proposal. The Clerk will inform the authority.</w:t>
      </w:r>
    </w:p>
    <w:p w:rsidR="00852642" w:rsidRPr="00655D00" w:rsidRDefault="00B10C3C" w:rsidP="00B10C3C">
      <w:r>
        <w:rPr>
          <w:b/>
        </w:rPr>
        <w:t xml:space="preserve">66/18 </w:t>
      </w:r>
      <w:r w:rsidR="00852642" w:rsidRPr="00B10C3C">
        <w:rPr>
          <w:b/>
        </w:rPr>
        <w:t xml:space="preserve">Planning Application, </w:t>
      </w:r>
      <w:proofErr w:type="spellStart"/>
      <w:r w:rsidR="00852642" w:rsidRPr="00B10C3C">
        <w:rPr>
          <w:b/>
        </w:rPr>
        <w:t>Southleigh</w:t>
      </w:r>
      <w:proofErr w:type="spellEnd"/>
      <w:r w:rsidR="00852642" w:rsidRPr="00B10C3C">
        <w:rPr>
          <w:b/>
        </w:rPr>
        <w:t>, Rodsley Lane, Yeaveley.</w:t>
      </w:r>
      <w:r>
        <w:rPr>
          <w:b/>
        </w:rPr>
        <w:t xml:space="preserve"> (Also Item 50/18).</w:t>
      </w:r>
      <w:r w:rsidR="00852642" w:rsidRPr="00B10C3C">
        <w:rPr>
          <w:b/>
        </w:rPr>
        <w:t xml:space="preserve"> </w:t>
      </w:r>
      <w:r w:rsidR="00852642">
        <w:t xml:space="preserve">A site meeting was held and as a result permission was granted on condition that the work was begun within three years and the area in advance of the sightline is kept free of any obstruction to visibility over 1m high (600mm in the case of vegetation) for the life of the development. </w:t>
      </w:r>
      <w:r w:rsidR="00852642" w:rsidRPr="00B10C3C">
        <w:rPr>
          <w:b/>
        </w:rPr>
        <w:t>This item is closed.</w:t>
      </w:r>
    </w:p>
    <w:p w:rsidR="00852642" w:rsidRDefault="00B10C3C" w:rsidP="00B10C3C">
      <w:r>
        <w:rPr>
          <w:b/>
        </w:rPr>
        <w:t xml:space="preserve">67/18 </w:t>
      </w:r>
      <w:r w:rsidR="00852642" w:rsidRPr="00B10C3C">
        <w:rPr>
          <w:b/>
        </w:rPr>
        <w:t xml:space="preserve">Planning Application, 12 Priory Close, Yeaveley. </w:t>
      </w:r>
      <w:r w:rsidR="00852642">
        <w:t>Apologies – this item was closed at the last meeting and should not have been included.</w:t>
      </w:r>
    </w:p>
    <w:p w:rsidR="00852642" w:rsidRDefault="00B10C3C" w:rsidP="00B10C3C">
      <w:r>
        <w:rPr>
          <w:b/>
        </w:rPr>
        <w:t xml:space="preserve">68/18 </w:t>
      </w:r>
      <w:r w:rsidR="00852642" w:rsidRPr="00B10C3C">
        <w:rPr>
          <w:b/>
        </w:rPr>
        <w:t xml:space="preserve">Planning Application, 3 Holiday Cabins, off Rodsley Lane, Yeaveley. </w:t>
      </w:r>
      <w:r w:rsidR="002D248F">
        <w:t>Cllr Nuttall said that change of use from agricultural land needed to be addressed before any other applications could be considered. Historically sheep have grazed on this land. Following further discussion of the points raised by residents in public participation, plus, that an ecological survey would be required as the site lies within 250 metres of a known site of crested newts, the council unanimously agreed to object to this application. The Clerk will action this.</w:t>
      </w:r>
    </w:p>
    <w:p w:rsidR="00852642" w:rsidRDefault="002D248F" w:rsidP="002D248F">
      <w:r>
        <w:rPr>
          <w:b/>
        </w:rPr>
        <w:lastRenderedPageBreak/>
        <w:t xml:space="preserve">69/18 </w:t>
      </w:r>
      <w:r w:rsidR="00852642" w:rsidRPr="002D248F">
        <w:rPr>
          <w:b/>
        </w:rPr>
        <w:t xml:space="preserve">Honeysuckle Farm, Noise Level Issues. </w:t>
      </w:r>
      <w:r>
        <w:rPr>
          <w:b/>
        </w:rPr>
        <w:t xml:space="preserve">(Also Item 52/18). </w:t>
      </w:r>
      <w:r>
        <w:t>The Clerk</w:t>
      </w:r>
      <w:r w:rsidR="00852642">
        <w:t xml:space="preserve"> reported this problem to th</w:t>
      </w:r>
      <w:r>
        <w:t>e enforcement officer Bryn Maw</w:t>
      </w:r>
      <w:r w:rsidR="00852642">
        <w:t xml:space="preserve"> who passed it on to Kare</w:t>
      </w:r>
      <w:r>
        <w:t>n Carpenter. She contacted the Clerk</w:t>
      </w:r>
      <w:r w:rsidR="00852642">
        <w:t xml:space="preserve"> asking to be put in touch with the complainant – this was done – the last info</w:t>
      </w:r>
      <w:r>
        <w:t>rmation</w:t>
      </w:r>
      <w:r w:rsidR="00852642">
        <w:t xml:space="preserve"> from Karen was</w:t>
      </w:r>
      <w:r>
        <w:t xml:space="preserve"> - </w:t>
      </w:r>
      <w:r w:rsidR="00852642">
        <w:t>‘</w:t>
      </w:r>
      <w:r w:rsidR="00852642" w:rsidRPr="006262CA">
        <w:t>I am continuing to support the Planning Team with your enquiry.  I will ask Bryn Maw to give you a full update with r</w:t>
      </w:r>
      <w:r w:rsidR="00852642">
        <w:t>egard to the planning side</w:t>
      </w:r>
      <w:r>
        <w:t>,</w:t>
      </w:r>
      <w:r w:rsidR="00852642">
        <w:t xml:space="preserve"> but</w:t>
      </w:r>
      <w:r>
        <w:t>,</w:t>
      </w:r>
      <w:r w:rsidR="00852642">
        <w:t xml:space="preserve"> </w:t>
      </w:r>
      <w:r w:rsidR="00852642" w:rsidRPr="006262CA">
        <w:t>to update you on the noise part, works are ongoing to improve soundproofing at the kennels. They are intending to build an internal structure to provide sound insulation and I am planning to visit again in the next couple of weeks to look at the work.  I will keep the Planning Team updated as things progress.</w:t>
      </w:r>
      <w:r>
        <w:t xml:space="preserve">’                                                                    Following discussion the </w:t>
      </w:r>
      <w:r w:rsidR="005F7FB1">
        <w:t>Chair suggested that there were serious issues with regard to the Enforcement Officer Bryn Maw and proposed that a letter of complaint be sent to the Authority. This was seconded by Cllr Nuttall and agreed by the council. Cllr Morley suggested that such a letter should be directed through him including examples of breaches of planning conditions. . The Clerk will action this.                                                                                                                                                                    The Chair and Cllr Sills, both residents of Rodsley, said that to date the noise levels from the kennels had not significantly changed.</w:t>
      </w:r>
    </w:p>
    <w:p w:rsidR="00852642" w:rsidRDefault="00852642" w:rsidP="00852642">
      <w:pPr>
        <w:pStyle w:val="ListParagraph"/>
      </w:pPr>
    </w:p>
    <w:p w:rsidR="00852642" w:rsidRPr="00E11F36" w:rsidRDefault="005F7FB1" w:rsidP="005F7FB1">
      <w:pPr>
        <w:pStyle w:val="PlainText"/>
        <w:rPr>
          <w:b/>
        </w:rPr>
      </w:pPr>
      <w:r>
        <w:rPr>
          <w:b/>
        </w:rPr>
        <w:t xml:space="preserve">70/18 </w:t>
      </w:r>
      <w:r w:rsidR="00852642" w:rsidRPr="00DB622A">
        <w:rPr>
          <w:b/>
        </w:rPr>
        <w:t xml:space="preserve">Complaint of Dog Incident. </w:t>
      </w:r>
      <w:r>
        <w:t>The Clerk</w:t>
      </w:r>
      <w:r w:rsidR="00852642">
        <w:t xml:space="preserve"> received a complaint from a resident who was concerned about the behaviour of the </w:t>
      </w:r>
      <w:proofErr w:type="spellStart"/>
      <w:r w:rsidR="00852642">
        <w:t>Dogue</w:t>
      </w:r>
      <w:proofErr w:type="spellEnd"/>
      <w:r w:rsidR="00852642">
        <w:t xml:space="preserve"> de Bordeaux</w:t>
      </w:r>
      <w:r>
        <w:t xml:space="preserve">, owned by Mrs King at The Old School House, </w:t>
      </w:r>
      <w:r w:rsidR="00852642">
        <w:t>following an incident</w:t>
      </w:r>
      <w:r>
        <w:t xml:space="preserve"> where this dog escaped from the garden</w:t>
      </w:r>
      <w:r w:rsidR="00852642">
        <w:t>, resulting in a</w:t>
      </w:r>
      <w:r>
        <w:t>nother</w:t>
      </w:r>
      <w:r w:rsidR="00852642">
        <w:t xml:space="preserve"> dog owner having to hold their dog above their head for safety. </w:t>
      </w:r>
      <w:r>
        <w:t xml:space="preserve">                                                                                   </w:t>
      </w:r>
      <w:r w:rsidR="00852642">
        <w:t>The concern is that this dog could be the cause of a serious incident. The dog also barks at cyclists a</w:t>
      </w:r>
      <w:r>
        <w:t>nd walkers passing the gates. The question being is</w:t>
      </w:r>
      <w:r w:rsidR="00852642">
        <w:t xml:space="preserve"> there any action the parish council can take to ensure the safety of other</w:t>
      </w:r>
      <w:r>
        <w:t xml:space="preserve"> residents and their pets?                                                                                                     The Clerk</w:t>
      </w:r>
      <w:r w:rsidR="00852642">
        <w:t xml:space="preserve"> was unsure what, if anything, the parish council can do - and asked Cllr Morley for </w:t>
      </w:r>
      <w:r>
        <w:t>advice. Cllr Morley spoke with Mrs King on the telephone</w:t>
      </w:r>
      <w:r w:rsidR="00E11F36">
        <w:t xml:space="preserve"> and reported that she had been very understanding and cooperative.                                                                                                                                     Mrs King was present and said that the problem was that visitors did not always make sure that the side gate was properly closed. The dog is attending obedience training sessions and she will make sure that everything possible is done to make sure that he doesn’t escape again.                                        Cllr Nuttall pointed out that the dog barks at walkers and cyclists which was very intimidating.                 Mrs King suggested that perhaps replacing the gates with solid wooden ones would stop the dog barking at passers-by. </w:t>
      </w:r>
      <w:r w:rsidR="00E11F36">
        <w:rPr>
          <w:b/>
        </w:rPr>
        <w:t>This item is closed.</w:t>
      </w:r>
    </w:p>
    <w:p w:rsidR="00E11F36" w:rsidRDefault="00E11F36" w:rsidP="005F7FB1">
      <w:pPr>
        <w:pStyle w:val="PlainText"/>
      </w:pPr>
    </w:p>
    <w:p w:rsidR="00852642" w:rsidRDefault="00E11F36" w:rsidP="00E11F36">
      <w:pPr>
        <w:pStyle w:val="PlainText"/>
      </w:pPr>
      <w:r>
        <w:rPr>
          <w:rFonts w:asciiTheme="minorHAnsi" w:hAnsiTheme="minorHAnsi"/>
          <w:b/>
          <w:szCs w:val="22"/>
        </w:rPr>
        <w:t xml:space="preserve">71/18 </w:t>
      </w:r>
      <w:r w:rsidR="00852642">
        <w:rPr>
          <w:b/>
        </w:rPr>
        <w:t>Footpath Issues.</w:t>
      </w:r>
      <w:r>
        <w:rPr>
          <w:b/>
        </w:rPr>
        <w:t xml:space="preserve"> (Also item </w:t>
      </w:r>
      <w:r w:rsidR="00BD7649">
        <w:rPr>
          <w:b/>
        </w:rPr>
        <w:t>55/18).</w:t>
      </w:r>
      <w:r w:rsidR="00852642">
        <w:rPr>
          <w:b/>
        </w:rPr>
        <w:t xml:space="preserve"> </w:t>
      </w:r>
      <w:r w:rsidR="00852642">
        <w:t>The footpath sign has now been replaced at the bottom of the drive leading to Boothay.</w:t>
      </w:r>
      <w:r w:rsidR="00BD7649">
        <w:t xml:space="preserve">                                                                                                                                        Mr and Mrs Nelson asked what Mr Hall had agreed to do with regard to moving Footpath 12 on the site of the Mushroom Farm. The decision notice only implies that this condition has been met but there is no detail and the land owners involved have not been informed. The Clerk will make enquiries about this.</w:t>
      </w:r>
    </w:p>
    <w:p w:rsidR="00BD7649" w:rsidRDefault="00BD7649" w:rsidP="00BD7649">
      <w:pPr>
        <w:pStyle w:val="PlainText"/>
        <w:rPr>
          <w:rFonts w:asciiTheme="minorHAnsi" w:hAnsiTheme="minorHAnsi"/>
          <w:szCs w:val="22"/>
        </w:rPr>
      </w:pPr>
    </w:p>
    <w:p w:rsidR="00852642" w:rsidRDefault="00BD7649" w:rsidP="00BD7649">
      <w:pPr>
        <w:pStyle w:val="PlainText"/>
      </w:pPr>
      <w:r>
        <w:rPr>
          <w:rFonts w:asciiTheme="minorHAnsi" w:hAnsiTheme="minorHAnsi"/>
          <w:b/>
          <w:szCs w:val="22"/>
        </w:rPr>
        <w:t xml:space="preserve">72/18 </w:t>
      </w:r>
      <w:r w:rsidR="00852642">
        <w:rPr>
          <w:b/>
        </w:rPr>
        <w:t xml:space="preserve">Highways Issues. </w:t>
      </w:r>
      <w:r>
        <w:rPr>
          <w:b/>
        </w:rPr>
        <w:t xml:space="preserve">(Also item 56/18) </w:t>
      </w:r>
      <w:r w:rsidR="00852642">
        <w:t>A meeting was held with</w:t>
      </w:r>
      <w:r>
        <w:t xml:space="preserve"> the Chair,</w:t>
      </w:r>
      <w:r w:rsidR="00852642">
        <w:t xml:space="preserve"> Cllr Bull and Highways at the exact place on Rodsley Lane where flooding has bee</w:t>
      </w:r>
      <w:r>
        <w:t>n occurring regularly. The Chair informed them</w:t>
      </w:r>
      <w:r w:rsidR="00852642">
        <w:t xml:space="preserve"> that it is believed there used to be a drain there but it had been back filled with chipping and that was when the problem started. This is going to be investigated? They still maintain that it is not economically viable to do anything else in this area. They agreed to clear the mud and debris that has collected down the middle of the road.                                                                                      </w:t>
      </w:r>
      <w:r>
        <w:t xml:space="preserve">            </w:t>
      </w:r>
    </w:p>
    <w:p w:rsidR="00BD7649" w:rsidRDefault="00BD7649" w:rsidP="00BD7649">
      <w:pPr>
        <w:pStyle w:val="PlainText"/>
        <w:rPr>
          <w:rFonts w:asciiTheme="minorHAnsi" w:hAnsiTheme="minorHAnsi"/>
          <w:szCs w:val="22"/>
        </w:rPr>
      </w:pPr>
    </w:p>
    <w:p w:rsidR="00852642" w:rsidRPr="00BD7649" w:rsidRDefault="00BD7649" w:rsidP="00BD7649">
      <w:pPr>
        <w:pStyle w:val="PlainText"/>
      </w:pPr>
      <w:r>
        <w:rPr>
          <w:rFonts w:asciiTheme="minorHAnsi" w:hAnsiTheme="minorHAnsi"/>
          <w:b/>
          <w:szCs w:val="22"/>
        </w:rPr>
        <w:t xml:space="preserve">73/18 </w:t>
      </w:r>
      <w:r w:rsidR="00852642">
        <w:rPr>
          <w:b/>
        </w:rPr>
        <w:t>Flooding Issues.</w:t>
      </w:r>
      <w:r>
        <w:rPr>
          <w:b/>
        </w:rPr>
        <w:t xml:space="preserve"> (Also item 57/18). </w:t>
      </w:r>
      <w:r>
        <w:t>The blocked drains in Rodsley Lane, Yeaveley, and, Park Lane, Rodsley, have been dealt with.</w:t>
      </w:r>
    </w:p>
    <w:p w:rsidR="00BD7649" w:rsidRDefault="00BD7649" w:rsidP="00BD7649"/>
    <w:p w:rsidR="00852642" w:rsidRPr="00BD7649" w:rsidRDefault="00BD7649" w:rsidP="00BD7649">
      <w:pPr>
        <w:rPr>
          <w:rFonts w:eastAsia="Times New Roman"/>
          <w:sz w:val="24"/>
          <w:szCs w:val="24"/>
          <w:lang w:eastAsia="en-GB"/>
        </w:rPr>
      </w:pPr>
      <w:r>
        <w:rPr>
          <w:b/>
        </w:rPr>
        <w:t xml:space="preserve">74/18 </w:t>
      </w:r>
      <w:r w:rsidR="00852642" w:rsidRPr="00BD7649">
        <w:rPr>
          <w:b/>
        </w:rPr>
        <w:t>Rural Broadband Issues</w:t>
      </w:r>
      <w:r w:rsidR="00852642">
        <w:t>.</w:t>
      </w:r>
      <w:r>
        <w:t xml:space="preserve"> </w:t>
      </w:r>
      <w:r w:rsidRPr="00BD7649">
        <w:rPr>
          <w:b/>
        </w:rPr>
        <w:t>(Also Item 58/18).</w:t>
      </w:r>
      <w:r w:rsidR="00852642">
        <w:t xml:space="preserve"> </w:t>
      </w:r>
      <w:r>
        <w:rPr>
          <w:rFonts w:eastAsia="Times New Roman"/>
        </w:rPr>
        <w:t xml:space="preserve">Simon Gillis was </w:t>
      </w:r>
      <w:r w:rsidR="00852642" w:rsidRPr="00BD7649">
        <w:rPr>
          <w:rFonts w:eastAsia="Times New Roman"/>
        </w:rPr>
        <w:t xml:space="preserve">unable to attend but sent the following information. </w:t>
      </w:r>
      <w:r>
        <w:rPr>
          <w:rFonts w:eastAsia="Times New Roman"/>
        </w:rPr>
        <w:t xml:space="preserve">                                                                                                                                                         </w:t>
      </w:r>
      <w:r w:rsidR="00852642" w:rsidRPr="00BD7649">
        <w:rPr>
          <w:rFonts w:eastAsia="Times New Roman"/>
        </w:rPr>
        <w:t xml:space="preserve">‘The information has been sent to Open Reach however I do not hold much hope since the responses were few and in many locations other than hales green.                                                         </w:t>
      </w:r>
      <w:r>
        <w:rPr>
          <w:rFonts w:eastAsia="Times New Roman"/>
        </w:rPr>
        <w:t xml:space="preserve">         </w:t>
      </w:r>
      <w:r w:rsidR="00852642" w:rsidRPr="00BD7649">
        <w:rPr>
          <w:rFonts w:eastAsia="Times New Roman"/>
        </w:rPr>
        <w:t>To add - one resident in Hales Green has had fibre to premises installed by Open Reach in response to their business requirement for internet, it should be noted this resident is probably one of the closest to Yeaveley.                                                                                                                                                                        I have also been doing some digging with Open Reach and a few other providers and if there is no success for the community then I will possibly be looking at my own needs.’</w:t>
      </w:r>
    </w:p>
    <w:p w:rsidR="00852642" w:rsidRDefault="00BD7649" w:rsidP="00BD7649">
      <w:pPr>
        <w:pStyle w:val="PlainText"/>
      </w:pPr>
      <w:r>
        <w:rPr>
          <w:b/>
        </w:rPr>
        <w:t xml:space="preserve">75/18 </w:t>
      </w:r>
      <w:r w:rsidR="00852642">
        <w:rPr>
          <w:b/>
        </w:rPr>
        <w:t xml:space="preserve">Clerk’s Report. </w:t>
      </w:r>
      <w:r>
        <w:rPr>
          <w:b/>
        </w:rPr>
        <w:t xml:space="preserve">(Also Item </w:t>
      </w:r>
      <w:r w:rsidR="00FE1038">
        <w:rPr>
          <w:b/>
        </w:rPr>
        <w:t xml:space="preserve">59/18). </w:t>
      </w:r>
      <w:r w:rsidR="00852642">
        <w:t>A small lockable filing cabinet has been purchased to comply with GDPR regulations.                                                                                                                                          There will be an Area Community Forum held at the Vet’s practice in Ashbourne on the 25</w:t>
      </w:r>
      <w:r w:rsidR="00852642" w:rsidRPr="007A0D52">
        <w:rPr>
          <w:vertAlign w:val="superscript"/>
        </w:rPr>
        <w:t>th</w:t>
      </w:r>
      <w:r w:rsidR="00852642">
        <w:t xml:space="preserve"> September at 7.30.</w:t>
      </w:r>
    </w:p>
    <w:p w:rsidR="004E433D" w:rsidRDefault="004E433D" w:rsidP="00BD7649">
      <w:pPr>
        <w:pStyle w:val="PlainText"/>
      </w:pPr>
    </w:p>
    <w:p w:rsidR="00852642" w:rsidRDefault="00CB1996" w:rsidP="00CB1996">
      <w:pPr>
        <w:pStyle w:val="PlainText"/>
      </w:pPr>
      <w:r>
        <w:rPr>
          <w:b/>
        </w:rPr>
        <w:t xml:space="preserve">76/18 </w:t>
      </w:r>
      <w:r w:rsidR="00852642">
        <w:rPr>
          <w:b/>
        </w:rPr>
        <w:t xml:space="preserve">Financial Matters. </w:t>
      </w:r>
      <w:r w:rsidR="00852642">
        <w:t xml:space="preserve">                                                                                                                                        Cheque no 000353 has been paid to HMRC to the va</w:t>
      </w:r>
      <w:r w:rsidR="004E433D">
        <w:t>lue of £98.80. Authorised</w:t>
      </w:r>
      <w:r w:rsidR="00852642">
        <w:t xml:space="preserve"> by Cllrs Nuttall and Watson.                                                                                                                                                                                                                                                                                        29</w:t>
      </w:r>
      <w:r w:rsidR="00852642" w:rsidRPr="00EC5CD0">
        <w:rPr>
          <w:vertAlign w:val="superscript"/>
        </w:rPr>
        <w:t>th</w:t>
      </w:r>
      <w:r w:rsidR="00852642">
        <w:t xml:space="preserve"> May £65.95 reimbursed to Clerk online for purchase of lockable cabinet. Authorised by Cllrs Nuttall and Watson.                                                                                                                                                                     </w:t>
      </w:r>
      <w:r>
        <w:t>Bank statements were</w:t>
      </w:r>
      <w:r w:rsidR="00852642">
        <w:t xml:space="preserve"> circul</w:t>
      </w:r>
      <w:r>
        <w:t>ated and signed by Cllr Schroeter</w:t>
      </w:r>
      <w:r w:rsidR="00852642">
        <w:t>.                                                                     Sta</w:t>
      </w:r>
      <w:r>
        <w:t>tement of accounts to date were circulated and signed by Cllr Schroeter.                                                       T</w:t>
      </w:r>
      <w:r w:rsidR="00852642">
        <w:t xml:space="preserve">he meeting </w:t>
      </w:r>
      <w:r>
        <w:t xml:space="preserve">unanimously </w:t>
      </w:r>
      <w:r w:rsidR="00852642">
        <w:t>agree</w:t>
      </w:r>
      <w:r>
        <w:t xml:space="preserve">d to reimburse the Clerk </w:t>
      </w:r>
      <w:r w:rsidR="00852642">
        <w:t>£24.99</w:t>
      </w:r>
      <w:r>
        <w:t xml:space="preserve"> for renewal of Norton Security.</w:t>
      </w:r>
    </w:p>
    <w:p w:rsidR="00CB1996" w:rsidRDefault="00CB1996" w:rsidP="00CB1996">
      <w:pPr>
        <w:pStyle w:val="PlainText"/>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4E433D" w:rsidRDefault="004E433D" w:rsidP="00BE2857">
      <w:pPr>
        <w:pStyle w:val="NoSpacing"/>
        <w:tabs>
          <w:tab w:val="center" w:pos="4513"/>
        </w:tabs>
        <w:rPr>
          <w:rFonts w:cstheme="minorHAnsi"/>
          <w:b/>
          <w:u w:val="single"/>
        </w:rPr>
      </w:pPr>
    </w:p>
    <w:p w:rsidR="00BE2857" w:rsidRDefault="00BE2857" w:rsidP="00BE2857">
      <w:pPr>
        <w:pStyle w:val="NoSpacing"/>
        <w:tabs>
          <w:tab w:val="center" w:pos="4513"/>
        </w:tabs>
        <w:rPr>
          <w:rFonts w:cstheme="minorHAnsi"/>
          <w:b/>
          <w:u w:val="single"/>
        </w:rPr>
      </w:pPr>
      <w:r>
        <w:rPr>
          <w:rFonts w:cstheme="minorHAnsi"/>
          <w:b/>
          <w:u w:val="single"/>
        </w:rPr>
        <w:lastRenderedPageBreak/>
        <w:t>Summary of Accounts 2018 to 2019</w:t>
      </w:r>
      <w:r w:rsidRPr="001F52D5">
        <w:rPr>
          <w:rFonts w:cstheme="minorHAnsi"/>
          <w:u w:val="single"/>
        </w:rPr>
        <w:t xml:space="preserve"> </w:t>
      </w:r>
      <w:r>
        <w:rPr>
          <w:rFonts w:cstheme="minorHAnsi"/>
        </w:rPr>
        <w:t xml:space="preserve">                   </w:t>
      </w:r>
      <w:proofErr w:type="gramStart"/>
      <w:r>
        <w:rPr>
          <w:rFonts w:cstheme="minorHAnsi"/>
          <w:b/>
          <w:u w:val="single"/>
        </w:rPr>
        <w:t>To</w:t>
      </w:r>
      <w:proofErr w:type="gramEnd"/>
      <w:r>
        <w:rPr>
          <w:rFonts w:cstheme="minorHAnsi"/>
          <w:b/>
          <w:u w:val="single"/>
        </w:rPr>
        <w:t xml:space="preserve"> end of July</w:t>
      </w:r>
    </w:p>
    <w:p w:rsidR="00BE2857" w:rsidRDefault="00BE2857" w:rsidP="00BE2857">
      <w:pPr>
        <w:pStyle w:val="NoSpacing"/>
        <w:tabs>
          <w:tab w:val="center" w:pos="4513"/>
        </w:tabs>
        <w:rPr>
          <w:rFonts w:cstheme="minorHAnsi"/>
          <w:b/>
          <w:u w:val="single"/>
        </w:rPr>
      </w:pPr>
    </w:p>
    <w:p w:rsidR="00BE2857" w:rsidRDefault="00BE2857" w:rsidP="00BE2857">
      <w:pPr>
        <w:pStyle w:val="NoSpacing"/>
        <w:tabs>
          <w:tab w:val="center" w:pos="4513"/>
        </w:tabs>
        <w:rPr>
          <w:rFonts w:cstheme="minorHAnsi"/>
          <w:b/>
        </w:rPr>
      </w:pPr>
      <w:r>
        <w:rPr>
          <w:rFonts w:cstheme="minorHAnsi"/>
          <w:b/>
        </w:rPr>
        <w:t>Receipts</w:t>
      </w:r>
    </w:p>
    <w:p w:rsidR="00BE2857" w:rsidRDefault="00BE2857" w:rsidP="00BE2857">
      <w:pPr>
        <w:pStyle w:val="NoSpacing"/>
        <w:tabs>
          <w:tab w:val="center" w:pos="4513"/>
        </w:tabs>
        <w:rPr>
          <w:rFonts w:cstheme="minorHAnsi"/>
        </w:rPr>
      </w:pPr>
      <w:r>
        <w:rPr>
          <w:rFonts w:cstheme="minorHAnsi"/>
          <w:b/>
        </w:rPr>
        <w:t xml:space="preserve">                </w:t>
      </w:r>
      <w:r>
        <w:rPr>
          <w:rFonts w:cstheme="minorHAnsi"/>
        </w:rPr>
        <w:t>Precept                            £2,900.00</w:t>
      </w:r>
    </w:p>
    <w:p w:rsidR="00BE2857" w:rsidRDefault="00BE2857" w:rsidP="00BE2857">
      <w:pPr>
        <w:pStyle w:val="NoSpacing"/>
        <w:tabs>
          <w:tab w:val="center" w:pos="4513"/>
        </w:tabs>
        <w:rPr>
          <w:rFonts w:cstheme="minorHAnsi"/>
        </w:rPr>
      </w:pPr>
      <w:r>
        <w:rPr>
          <w:rFonts w:cstheme="minorHAnsi"/>
        </w:rPr>
        <w:t xml:space="preserve">                VAT Reclaimed               £    171.27</w:t>
      </w:r>
    </w:p>
    <w:p w:rsidR="00BE2857" w:rsidRDefault="00BE2857" w:rsidP="00BE2857">
      <w:pPr>
        <w:pStyle w:val="NoSpacing"/>
        <w:tabs>
          <w:tab w:val="center" w:pos="4513"/>
        </w:tabs>
        <w:rPr>
          <w:rFonts w:cstheme="minorHAnsi"/>
        </w:rPr>
      </w:pPr>
      <w:r>
        <w:rPr>
          <w:rFonts w:cstheme="minorHAnsi"/>
        </w:rPr>
        <w:t xml:space="preserve">                Interest                            £        0.64</w:t>
      </w:r>
    </w:p>
    <w:p w:rsidR="00BE2857" w:rsidRDefault="00BE2857" w:rsidP="00BE2857">
      <w:pPr>
        <w:pStyle w:val="NoSpacing"/>
        <w:tabs>
          <w:tab w:val="center" w:pos="4513"/>
        </w:tabs>
        <w:rPr>
          <w:rFonts w:cstheme="minorHAnsi"/>
          <w:b/>
        </w:rPr>
      </w:pPr>
      <w:r>
        <w:rPr>
          <w:rFonts w:cstheme="minorHAnsi"/>
        </w:rPr>
        <w:tab/>
      </w:r>
      <w:r>
        <w:rPr>
          <w:rFonts w:cstheme="minorHAnsi"/>
          <w:b/>
        </w:rPr>
        <w:t>£3,071.91</w:t>
      </w:r>
    </w:p>
    <w:p w:rsidR="00BE2857" w:rsidRPr="006315B8" w:rsidRDefault="00BE2857" w:rsidP="00BE2857">
      <w:pPr>
        <w:pStyle w:val="NoSpacing"/>
        <w:tabs>
          <w:tab w:val="center" w:pos="4513"/>
        </w:tabs>
        <w:rPr>
          <w:rFonts w:cstheme="minorHAnsi"/>
          <w:b/>
        </w:rPr>
      </w:pPr>
      <w:r>
        <w:rPr>
          <w:rFonts w:cstheme="minorHAnsi"/>
          <w:b/>
        </w:rPr>
        <w:t>Payments</w:t>
      </w:r>
    </w:p>
    <w:p w:rsidR="00BE2857" w:rsidRDefault="00BE2857" w:rsidP="00BE2857">
      <w:pPr>
        <w:pStyle w:val="NoSpacing"/>
        <w:rPr>
          <w:rFonts w:cstheme="minorHAnsi"/>
        </w:rPr>
      </w:pPr>
      <w:r w:rsidRPr="006315B8">
        <w:rPr>
          <w:rFonts w:cstheme="minorHAnsi"/>
        </w:rPr>
        <w:t xml:space="preserve">                DALC</w:t>
      </w:r>
      <w:r>
        <w:rPr>
          <w:rFonts w:cstheme="minorHAnsi"/>
        </w:rPr>
        <w:t xml:space="preserve">                                 £   161.08</w:t>
      </w:r>
    </w:p>
    <w:p w:rsidR="00BE2857" w:rsidRDefault="00BE2857" w:rsidP="00BE2857">
      <w:pPr>
        <w:pStyle w:val="NoSpacing"/>
        <w:rPr>
          <w:rFonts w:cstheme="minorHAnsi"/>
        </w:rPr>
      </w:pPr>
      <w:r>
        <w:rPr>
          <w:rFonts w:cstheme="minorHAnsi"/>
        </w:rPr>
        <w:t xml:space="preserve">                Clerk’s Salary July           £   529.56</w:t>
      </w:r>
    </w:p>
    <w:p w:rsidR="00BE2857" w:rsidRDefault="00BE2857" w:rsidP="00BE2857">
      <w:pPr>
        <w:pStyle w:val="NoSpacing"/>
        <w:rPr>
          <w:rFonts w:cstheme="minorHAnsi"/>
        </w:rPr>
      </w:pPr>
      <w:r>
        <w:rPr>
          <w:rFonts w:cstheme="minorHAnsi"/>
        </w:rPr>
        <w:t xml:space="preserve">                 Petty Cash                       £     54.91 </w:t>
      </w:r>
    </w:p>
    <w:p w:rsidR="00BE2857" w:rsidRDefault="00BE2857" w:rsidP="00BE2857">
      <w:pPr>
        <w:pStyle w:val="NoSpacing"/>
        <w:rPr>
          <w:rFonts w:cstheme="minorHAnsi"/>
        </w:rPr>
      </w:pPr>
      <w:r>
        <w:rPr>
          <w:rFonts w:cstheme="minorHAnsi"/>
        </w:rPr>
        <w:tab/>
        <w:t xml:space="preserve">  HMRC</w:t>
      </w:r>
      <w:r>
        <w:rPr>
          <w:rFonts w:cstheme="minorHAnsi"/>
        </w:rPr>
        <w:tab/>
      </w:r>
      <w:r>
        <w:rPr>
          <w:rFonts w:cstheme="minorHAnsi"/>
        </w:rPr>
        <w:tab/>
      </w:r>
      <w:r>
        <w:rPr>
          <w:rFonts w:cstheme="minorHAnsi"/>
        </w:rPr>
        <w:tab/>
        <w:t xml:space="preserve">  £    98.80</w:t>
      </w:r>
    </w:p>
    <w:p w:rsidR="00BE2857" w:rsidRDefault="00BE2857" w:rsidP="00BE2857">
      <w:pPr>
        <w:pStyle w:val="NoSpacing"/>
        <w:rPr>
          <w:rFonts w:cstheme="minorHAnsi"/>
        </w:rPr>
      </w:pPr>
      <w:r>
        <w:rPr>
          <w:rFonts w:cstheme="minorHAnsi"/>
        </w:rPr>
        <w:tab/>
        <w:t xml:space="preserve">  Rodsley flowers</w:t>
      </w:r>
      <w:r>
        <w:rPr>
          <w:rFonts w:cstheme="minorHAnsi"/>
        </w:rPr>
        <w:tab/>
        <w:t xml:space="preserve">  £    55.00</w:t>
      </w:r>
    </w:p>
    <w:p w:rsidR="00BE2857" w:rsidRDefault="00BE2857" w:rsidP="00BE2857">
      <w:pPr>
        <w:pStyle w:val="NoSpacing"/>
        <w:rPr>
          <w:rFonts w:cstheme="minorHAnsi"/>
        </w:rPr>
      </w:pPr>
      <w:r>
        <w:rPr>
          <w:rFonts w:cstheme="minorHAnsi"/>
        </w:rPr>
        <w:tab/>
        <w:t xml:space="preserve">  Insurance</w:t>
      </w:r>
      <w:r>
        <w:rPr>
          <w:rFonts w:cstheme="minorHAnsi"/>
        </w:rPr>
        <w:tab/>
      </w:r>
      <w:r>
        <w:rPr>
          <w:rFonts w:cstheme="minorHAnsi"/>
        </w:rPr>
        <w:tab/>
        <w:t xml:space="preserve">  £   168.00</w:t>
      </w:r>
    </w:p>
    <w:p w:rsidR="00BE2857" w:rsidRDefault="00BE2857" w:rsidP="00BE2857">
      <w:pPr>
        <w:pStyle w:val="NoSpacing"/>
        <w:rPr>
          <w:rFonts w:cstheme="minorHAnsi"/>
        </w:rPr>
      </w:pPr>
      <w:r>
        <w:rPr>
          <w:rFonts w:cstheme="minorHAnsi"/>
        </w:rPr>
        <w:tab/>
        <w:t xml:space="preserve">  PAT Test </w:t>
      </w:r>
      <w:r>
        <w:rPr>
          <w:rFonts w:cstheme="minorHAnsi"/>
        </w:rPr>
        <w:tab/>
      </w:r>
      <w:r>
        <w:rPr>
          <w:rFonts w:cstheme="minorHAnsi"/>
        </w:rPr>
        <w:tab/>
        <w:t xml:space="preserve">  £     40.00</w:t>
      </w:r>
    </w:p>
    <w:p w:rsidR="00BE2857" w:rsidRDefault="00BE2857" w:rsidP="00BE2857">
      <w:pPr>
        <w:pStyle w:val="NoSpacing"/>
        <w:rPr>
          <w:rFonts w:cstheme="minorHAnsi"/>
        </w:rPr>
      </w:pPr>
      <w:r>
        <w:rPr>
          <w:rFonts w:cstheme="minorHAnsi"/>
        </w:rPr>
        <w:tab/>
        <w:t xml:space="preserve">  Lockable cabinet</w:t>
      </w:r>
      <w:r>
        <w:rPr>
          <w:rFonts w:cstheme="minorHAnsi"/>
        </w:rPr>
        <w:tab/>
        <w:t xml:space="preserve">  £     65.95</w:t>
      </w:r>
    </w:p>
    <w:p w:rsidR="00BE2857" w:rsidRDefault="00BE2857" w:rsidP="00BE2857">
      <w:pPr>
        <w:pStyle w:val="NoSpacing"/>
        <w:rPr>
          <w:rFonts w:cstheme="minorHAnsi"/>
          <w:b/>
        </w:rPr>
      </w:pPr>
      <w:r>
        <w:rPr>
          <w:rFonts w:cstheme="minorHAnsi"/>
        </w:rPr>
        <w:tab/>
        <w:t xml:space="preserve">  DALC training</w:t>
      </w:r>
      <w:r>
        <w:rPr>
          <w:rFonts w:cstheme="minorHAnsi"/>
        </w:rPr>
        <w:tab/>
      </w:r>
      <w:r>
        <w:rPr>
          <w:rFonts w:cstheme="minorHAnsi"/>
        </w:rPr>
        <w:tab/>
        <w:t xml:space="preserve">  £     45.00    </w:t>
      </w:r>
      <w:r>
        <w:rPr>
          <w:rFonts w:cstheme="minorHAnsi"/>
          <w:b/>
        </w:rPr>
        <w:t>£1,218.30</w:t>
      </w:r>
      <w:r>
        <w:rPr>
          <w:rFonts w:cstheme="minorHAnsi"/>
        </w:rPr>
        <w:t xml:space="preserve">  </w:t>
      </w:r>
    </w:p>
    <w:p w:rsidR="00BE2857" w:rsidRDefault="00BE2857" w:rsidP="00BE2857">
      <w:pPr>
        <w:pStyle w:val="NoSpacing"/>
        <w:rPr>
          <w:rFonts w:cstheme="minorHAnsi"/>
          <w:b/>
        </w:rPr>
      </w:pPr>
    </w:p>
    <w:p w:rsidR="00BE2857" w:rsidRDefault="00BE2857" w:rsidP="00BE2857">
      <w:pPr>
        <w:pStyle w:val="NoSpacing"/>
        <w:rPr>
          <w:rFonts w:cstheme="minorHAnsi"/>
          <w:b/>
        </w:rPr>
      </w:pPr>
      <w:r>
        <w:rPr>
          <w:rFonts w:cstheme="minorHAnsi"/>
          <w:b/>
        </w:rPr>
        <w:t>Excess of receipts over payments                     £1,853.61</w:t>
      </w:r>
    </w:p>
    <w:p w:rsidR="00BE2857" w:rsidRDefault="00BE2857" w:rsidP="00BE2857">
      <w:pPr>
        <w:pStyle w:val="NoSpacing"/>
        <w:rPr>
          <w:rFonts w:cstheme="minorHAnsi"/>
          <w:b/>
        </w:rPr>
      </w:pPr>
      <w:r>
        <w:rPr>
          <w:rFonts w:cstheme="minorHAnsi"/>
          <w:b/>
        </w:rPr>
        <w:t>Funds in Hand 1</w:t>
      </w:r>
      <w:r w:rsidRPr="00D662CD">
        <w:rPr>
          <w:rFonts w:cstheme="minorHAnsi"/>
          <w:b/>
          <w:vertAlign w:val="superscript"/>
        </w:rPr>
        <w:t>st</w:t>
      </w:r>
      <w:r>
        <w:rPr>
          <w:rFonts w:cstheme="minorHAnsi"/>
          <w:b/>
        </w:rPr>
        <w:t xml:space="preserve"> April                                         £5,156.65</w:t>
      </w:r>
    </w:p>
    <w:p w:rsidR="00BE2857" w:rsidRDefault="00BE2857" w:rsidP="00BE2857">
      <w:pPr>
        <w:pStyle w:val="NoSpacing"/>
        <w:rPr>
          <w:rFonts w:cstheme="minorHAnsi"/>
          <w:b/>
        </w:rPr>
      </w:pPr>
      <w:r>
        <w:rPr>
          <w:rFonts w:cstheme="minorHAnsi"/>
          <w:b/>
        </w:rPr>
        <w:t xml:space="preserve">                                                                                                       £7,010.26</w:t>
      </w:r>
    </w:p>
    <w:p w:rsidR="00BE2857" w:rsidRDefault="00BE2857" w:rsidP="00BE2857">
      <w:pPr>
        <w:pStyle w:val="NoSpacing"/>
        <w:rPr>
          <w:rFonts w:cstheme="minorHAnsi"/>
        </w:rPr>
      </w:pPr>
      <w:r>
        <w:rPr>
          <w:rFonts w:cstheme="minorHAnsi"/>
          <w:b/>
        </w:rPr>
        <w:t xml:space="preserve">Funds in Account 00117946          </w:t>
      </w:r>
      <w:r>
        <w:rPr>
          <w:rFonts w:cstheme="minorHAnsi"/>
        </w:rPr>
        <w:t>£3,116.39</w:t>
      </w:r>
    </w:p>
    <w:p w:rsidR="00BE2857" w:rsidRDefault="00BE2857" w:rsidP="00BE2857">
      <w:pPr>
        <w:pStyle w:val="NoSpacing"/>
        <w:rPr>
          <w:rFonts w:cstheme="minorHAnsi"/>
        </w:rPr>
      </w:pPr>
      <w:r>
        <w:rPr>
          <w:rFonts w:cstheme="minorHAnsi"/>
          <w:b/>
        </w:rPr>
        <w:t xml:space="preserve">Funds in Account 00054278          </w:t>
      </w:r>
      <w:r>
        <w:rPr>
          <w:rFonts w:cstheme="minorHAnsi"/>
        </w:rPr>
        <w:t>£3,868.84</w:t>
      </w:r>
    </w:p>
    <w:p w:rsidR="00BE2857" w:rsidRPr="00BE2857" w:rsidRDefault="00BE2857" w:rsidP="00BE2857">
      <w:pPr>
        <w:pStyle w:val="NoSpacing"/>
        <w:rPr>
          <w:rFonts w:cstheme="minorHAnsi"/>
          <w:b/>
        </w:rPr>
      </w:pPr>
      <w:r w:rsidRPr="00BE2857">
        <w:rPr>
          <w:rFonts w:cstheme="minorHAnsi"/>
          <w:b/>
        </w:rPr>
        <w:t>Petty Cash</w:t>
      </w:r>
      <w:r>
        <w:rPr>
          <w:rFonts w:cstheme="minorHAnsi"/>
          <w:b/>
        </w:rPr>
        <w:tab/>
      </w:r>
      <w:r>
        <w:rPr>
          <w:rFonts w:cstheme="minorHAnsi"/>
          <w:b/>
        </w:rPr>
        <w:tab/>
      </w:r>
      <w:r>
        <w:rPr>
          <w:rFonts w:cstheme="minorHAnsi"/>
          <w:b/>
        </w:rPr>
        <w:tab/>
        <w:t xml:space="preserve">   </w:t>
      </w:r>
      <w:r w:rsidR="004E433D">
        <w:rPr>
          <w:rFonts w:cstheme="minorHAnsi"/>
        </w:rPr>
        <w:t>£     25.03</w:t>
      </w:r>
      <w:r>
        <w:rPr>
          <w:rFonts w:cstheme="minorHAnsi"/>
          <w:b/>
        </w:rPr>
        <w:t xml:space="preserve">   </w:t>
      </w:r>
    </w:p>
    <w:p w:rsidR="00BE2857" w:rsidRDefault="00BE2857" w:rsidP="00BE2857">
      <w:pPr>
        <w:pStyle w:val="NoSpacing"/>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4E433D">
        <w:rPr>
          <w:rFonts w:cstheme="minorHAnsi"/>
        </w:rPr>
        <w:t xml:space="preserve">   </w:t>
      </w:r>
      <w:r w:rsidR="004E433D">
        <w:rPr>
          <w:rFonts w:cstheme="minorHAnsi"/>
          <w:b/>
        </w:rPr>
        <w:t>£7,010.26</w:t>
      </w:r>
    </w:p>
    <w:p w:rsidR="00BE2857" w:rsidRDefault="00BE2857" w:rsidP="00BE2857">
      <w:pPr>
        <w:pStyle w:val="NoSpacing"/>
        <w:rPr>
          <w:rFonts w:cstheme="minorHAnsi"/>
          <w:b/>
        </w:rPr>
      </w:pPr>
    </w:p>
    <w:p w:rsidR="00BE2857" w:rsidRPr="00D662CD" w:rsidRDefault="00BE2857" w:rsidP="00BE2857">
      <w:pPr>
        <w:pStyle w:val="NoSpacing"/>
        <w:rPr>
          <w:rFonts w:cstheme="minorHAnsi"/>
          <w:b/>
        </w:rPr>
      </w:pPr>
    </w:p>
    <w:p w:rsidR="00FB243D" w:rsidRDefault="004E433D" w:rsidP="004E433D">
      <w:pPr>
        <w:pStyle w:val="PlainText"/>
        <w:rPr>
          <w:b/>
        </w:rPr>
      </w:pPr>
      <w:r>
        <w:rPr>
          <w:b/>
        </w:rPr>
        <w:t xml:space="preserve">Signed………………………………………………………………Date………………………….. </w:t>
      </w:r>
    </w:p>
    <w:p w:rsidR="00FB243D" w:rsidRDefault="00FB243D" w:rsidP="004E433D">
      <w:pPr>
        <w:pStyle w:val="PlainText"/>
        <w:rPr>
          <w:b/>
        </w:rPr>
      </w:pPr>
    </w:p>
    <w:p w:rsidR="004E433D" w:rsidRDefault="004E433D" w:rsidP="004E433D">
      <w:pPr>
        <w:pStyle w:val="PlainText"/>
        <w:rPr>
          <w:b/>
        </w:rPr>
      </w:pPr>
      <w:r>
        <w:rPr>
          <w:b/>
        </w:rPr>
        <w:t xml:space="preserve">                                                             </w:t>
      </w:r>
    </w:p>
    <w:p w:rsidR="004E433D" w:rsidRDefault="004E433D" w:rsidP="004E433D">
      <w:pPr>
        <w:pStyle w:val="PlainText"/>
        <w:rPr>
          <w:b/>
        </w:rPr>
      </w:pPr>
    </w:p>
    <w:p w:rsidR="004E433D" w:rsidRDefault="00852642" w:rsidP="004E433D">
      <w:pPr>
        <w:pStyle w:val="PlainText"/>
        <w:rPr>
          <w:b/>
        </w:rPr>
      </w:pPr>
      <w:r>
        <w:rPr>
          <w:b/>
        </w:rPr>
        <w:t xml:space="preserve">Date of the next meeting </w:t>
      </w:r>
      <w:r w:rsidR="004E433D">
        <w:rPr>
          <w:b/>
        </w:rPr>
        <w:t>will be Sunday 16</w:t>
      </w:r>
      <w:r w:rsidR="004E433D" w:rsidRPr="004E433D">
        <w:rPr>
          <w:b/>
          <w:vertAlign w:val="superscript"/>
        </w:rPr>
        <w:t>th</w:t>
      </w:r>
      <w:r w:rsidR="004E433D">
        <w:rPr>
          <w:b/>
        </w:rPr>
        <w:t xml:space="preserve"> September.</w:t>
      </w:r>
    </w:p>
    <w:p w:rsidR="00FB243D" w:rsidRDefault="00FB243D" w:rsidP="004E433D">
      <w:pPr>
        <w:pStyle w:val="PlainText"/>
        <w:rPr>
          <w:b/>
        </w:rPr>
      </w:pPr>
    </w:p>
    <w:p w:rsidR="004E433D" w:rsidRDefault="004E433D" w:rsidP="004E433D">
      <w:pPr>
        <w:pStyle w:val="PlainText"/>
        <w:rPr>
          <w:b/>
        </w:rPr>
      </w:pPr>
    </w:p>
    <w:p w:rsidR="004E433D" w:rsidRDefault="004E433D" w:rsidP="004E433D">
      <w:pPr>
        <w:pStyle w:val="PlainText"/>
        <w:rPr>
          <w:b/>
        </w:rPr>
      </w:pPr>
      <w:r>
        <w:rPr>
          <w:b/>
        </w:rPr>
        <w:t>There being no further business the meeting closed at 8.20pm</w:t>
      </w:r>
    </w:p>
    <w:p w:rsidR="004E433D" w:rsidRDefault="004E433D" w:rsidP="004E433D">
      <w:pPr>
        <w:pStyle w:val="PlainText"/>
        <w:rPr>
          <w:b/>
        </w:rPr>
      </w:pPr>
    </w:p>
    <w:p w:rsidR="004E433D" w:rsidRDefault="004E433D" w:rsidP="004E433D">
      <w:pPr>
        <w:pStyle w:val="PlainText"/>
        <w:rPr>
          <w:b/>
        </w:rPr>
      </w:pPr>
    </w:p>
    <w:p w:rsidR="004E433D" w:rsidRDefault="004E433D" w:rsidP="004E433D">
      <w:pPr>
        <w:pStyle w:val="PlainText"/>
        <w:rPr>
          <w:b/>
        </w:rPr>
      </w:pPr>
      <w:r>
        <w:rPr>
          <w:b/>
        </w:rPr>
        <w:t>Signed…………………………………………………………………..Date……………………………</w:t>
      </w:r>
    </w:p>
    <w:p w:rsidR="00852642" w:rsidRDefault="00852642" w:rsidP="004E433D">
      <w:pPr>
        <w:pStyle w:val="PlainText"/>
      </w:pPr>
      <w:r>
        <w:t xml:space="preserve">                                                                                                                                                </w:t>
      </w:r>
    </w:p>
    <w:p w:rsidR="00E63E82" w:rsidRDefault="00E63E82"/>
    <w:sectPr w:rsidR="00E63E8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98" w:rsidRDefault="00FB3A98" w:rsidP="004E433D">
      <w:pPr>
        <w:spacing w:after="0" w:line="240" w:lineRule="auto"/>
      </w:pPr>
      <w:r>
        <w:separator/>
      </w:r>
    </w:p>
  </w:endnote>
  <w:endnote w:type="continuationSeparator" w:id="0">
    <w:p w:rsidR="00FB3A98" w:rsidRDefault="00FB3A98" w:rsidP="004E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604918"/>
      <w:docPartObj>
        <w:docPartGallery w:val="Page Numbers (Bottom of Page)"/>
        <w:docPartUnique/>
      </w:docPartObj>
    </w:sdtPr>
    <w:sdtEndPr>
      <w:rPr>
        <w:color w:val="7F7F7F" w:themeColor="background1" w:themeShade="7F"/>
        <w:spacing w:val="60"/>
      </w:rPr>
    </w:sdtEndPr>
    <w:sdtContent>
      <w:p w:rsidR="004E433D" w:rsidRDefault="004E433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974C1" w:rsidRPr="002974C1">
          <w:rPr>
            <w:b/>
            <w:bCs/>
            <w:noProof/>
          </w:rPr>
          <w:t>5</w:t>
        </w:r>
        <w:r>
          <w:rPr>
            <w:b/>
            <w:bCs/>
            <w:noProof/>
          </w:rPr>
          <w:fldChar w:fldCharType="end"/>
        </w:r>
        <w:r>
          <w:rPr>
            <w:b/>
            <w:bCs/>
          </w:rPr>
          <w:t xml:space="preserve"> | Minutes August 2018</w:t>
        </w:r>
      </w:p>
    </w:sdtContent>
  </w:sdt>
  <w:p w:rsidR="004E433D" w:rsidRDefault="004E4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98" w:rsidRDefault="00FB3A98" w:rsidP="004E433D">
      <w:pPr>
        <w:spacing w:after="0" w:line="240" w:lineRule="auto"/>
      </w:pPr>
      <w:r>
        <w:separator/>
      </w:r>
    </w:p>
  </w:footnote>
  <w:footnote w:type="continuationSeparator" w:id="0">
    <w:p w:rsidR="00FB3A98" w:rsidRDefault="00FB3A98" w:rsidP="004E4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1F59CC"/>
    <w:multiLevelType w:val="hybridMultilevel"/>
    <w:tmpl w:val="4434C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42"/>
    <w:rsid w:val="000741DE"/>
    <w:rsid w:val="002974C1"/>
    <w:rsid w:val="002D248F"/>
    <w:rsid w:val="003D31CE"/>
    <w:rsid w:val="004E433D"/>
    <w:rsid w:val="004E55BC"/>
    <w:rsid w:val="005F7FB1"/>
    <w:rsid w:val="00852642"/>
    <w:rsid w:val="00AC18D1"/>
    <w:rsid w:val="00B10C3C"/>
    <w:rsid w:val="00BD7649"/>
    <w:rsid w:val="00BE2857"/>
    <w:rsid w:val="00CB1996"/>
    <w:rsid w:val="00D43725"/>
    <w:rsid w:val="00E11F36"/>
    <w:rsid w:val="00E63E82"/>
    <w:rsid w:val="00F11008"/>
    <w:rsid w:val="00FB243D"/>
    <w:rsid w:val="00FB3A98"/>
    <w:rsid w:val="00FE1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620C9-8A0C-4959-823D-47D06FD5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642"/>
    <w:pPr>
      <w:ind w:left="720"/>
      <w:contextualSpacing/>
    </w:pPr>
  </w:style>
  <w:style w:type="paragraph" w:styleId="PlainText">
    <w:name w:val="Plain Text"/>
    <w:basedOn w:val="Normal"/>
    <w:link w:val="PlainTextChar"/>
    <w:uiPriority w:val="99"/>
    <w:unhideWhenUsed/>
    <w:rsid w:val="008526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52642"/>
    <w:rPr>
      <w:rFonts w:ascii="Calibri" w:hAnsi="Calibri"/>
      <w:szCs w:val="21"/>
    </w:rPr>
  </w:style>
  <w:style w:type="character" w:styleId="Hyperlink">
    <w:name w:val="Hyperlink"/>
    <w:basedOn w:val="DefaultParagraphFont"/>
    <w:uiPriority w:val="99"/>
    <w:semiHidden/>
    <w:unhideWhenUsed/>
    <w:rsid w:val="00852642"/>
    <w:rPr>
      <w:color w:val="0000FF"/>
      <w:u w:val="single"/>
    </w:rPr>
  </w:style>
  <w:style w:type="paragraph" w:styleId="NoSpacing">
    <w:name w:val="No Spacing"/>
    <w:uiPriority w:val="1"/>
    <w:qFormat/>
    <w:rsid w:val="00852642"/>
    <w:pPr>
      <w:spacing w:after="0" w:line="240" w:lineRule="auto"/>
    </w:pPr>
  </w:style>
  <w:style w:type="paragraph" w:styleId="Header">
    <w:name w:val="header"/>
    <w:basedOn w:val="Normal"/>
    <w:link w:val="HeaderChar"/>
    <w:uiPriority w:val="99"/>
    <w:unhideWhenUsed/>
    <w:rsid w:val="004E4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33D"/>
  </w:style>
  <w:style w:type="paragraph" w:styleId="Footer">
    <w:name w:val="footer"/>
    <w:basedOn w:val="Normal"/>
    <w:link w:val="FooterChar"/>
    <w:uiPriority w:val="99"/>
    <w:unhideWhenUsed/>
    <w:rsid w:val="004E4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33D"/>
  </w:style>
  <w:style w:type="paragraph" w:styleId="BalloonText">
    <w:name w:val="Balloon Text"/>
    <w:basedOn w:val="Normal"/>
    <w:link w:val="BalloonTextChar"/>
    <w:uiPriority w:val="99"/>
    <w:semiHidden/>
    <w:unhideWhenUsed/>
    <w:rsid w:val="00D43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AshbourneS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Pages>
  <Words>2381</Words>
  <Characters>13576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8</cp:revision>
  <cp:lastPrinted>2018-08-10T13:19:00Z</cp:lastPrinted>
  <dcterms:created xsi:type="dcterms:W3CDTF">2018-08-06T13:09:00Z</dcterms:created>
  <dcterms:modified xsi:type="dcterms:W3CDTF">2018-08-10T13:50:00Z</dcterms:modified>
</cp:coreProperties>
</file>