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2346" w:rsidRDefault="007F2346" w:rsidP="007F2346">
      <w:pPr>
        <w:pStyle w:val="NoSpacing"/>
        <w:jc w:val="center"/>
        <w:rPr>
          <w:b/>
          <w:sz w:val="32"/>
          <w:szCs w:val="32"/>
        </w:rPr>
      </w:pPr>
      <w:r>
        <w:rPr>
          <w:b/>
          <w:sz w:val="32"/>
          <w:szCs w:val="32"/>
        </w:rPr>
        <w:t>Minutes of Rodsley and Yeaveley Parish Council Meeting</w:t>
      </w:r>
    </w:p>
    <w:p w:rsidR="007F2346" w:rsidRDefault="007F2346" w:rsidP="007F2346">
      <w:pPr>
        <w:pStyle w:val="NoSpacing"/>
        <w:jc w:val="center"/>
        <w:rPr>
          <w:b/>
          <w:sz w:val="32"/>
          <w:szCs w:val="32"/>
        </w:rPr>
      </w:pPr>
    </w:p>
    <w:p w:rsidR="007F2346" w:rsidRDefault="007F2346" w:rsidP="007F2346">
      <w:pPr>
        <w:pStyle w:val="NoSpacing"/>
        <w:jc w:val="center"/>
      </w:pPr>
      <w:r>
        <w:t>Held at 7.30 at the Yeaveley Arms</w:t>
      </w:r>
    </w:p>
    <w:p w:rsidR="007F2346" w:rsidRDefault="007F2346" w:rsidP="007F2346">
      <w:pPr>
        <w:pStyle w:val="NoSpacing"/>
        <w:jc w:val="center"/>
      </w:pPr>
    </w:p>
    <w:p w:rsidR="007F2346" w:rsidRDefault="007F2346" w:rsidP="007F2346">
      <w:pPr>
        <w:pStyle w:val="NoSpacing"/>
        <w:jc w:val="center"/>
        <w:rPr>
          <w:b/>
          <w:sz w:val="32"/>
          <w:szCs w:val="32"/>
        </w:rPr>
      </w:pPr>
      <w:r>
        <w:rPr>
          <w:b/>
          <w:sz w:val="32"/>
          <w:szCs w:val="32"/>
        </w:rPr>
        <w:t xml:space="preserve">  Monday 6</w:t>
      </w:r>
      <w:r w:rsidRPr="007F2346">
        <w:rPr>
          <w:b/>
          <w:sz w:val="32"/>
          <w:szCs w:val="32"/>
          <w:vertAlign w:val="superscript"/>
        </w:rPr>
        <w:t>th</w:t>
      </w:r>
      <w:r>
        <w:rPr>
          <w:b/>
          <w:sz w:val="32"/>
          <w:szCs w:val="32"/>
        </w:rPr>
        <w:t xml:space="preserve"> January 2020</w:t>
      </w:r>
    </w:p>
    <w:p w:rsidR="007F2346" w:rsidRDefault="007F2346" w:rsidP="007F2346">
      <w:pPr>
        <w:pStyle w:val="NoSpacing"/>
        <w:rPr>
          <w:b/>
          <w:sz w:val="32"/>
          <w:szCs w:val="32"/>
        </w:rPr>
      </w:pPr>
    </w:p>
    <w:p w:rsidR="007F2346" w:rsidRDefault="007F2346" w:rsidP="007F2346">
      <w:pPr>
        <w:pStyle w:val="NoSpacing"/>
      </w:pPr>
      <w:r>
        <w:rPr>
          <w:b/>
        </w:rPr>
        <w:t>Present</w:t>
      </w:r>
      <w:r>
        <w:rPr>
          <w:b/>
        </w:rPr>
        <w:tab/>
      </w:r>
      <w:r>
        <w:rPr>
          <w:b/>
        </w:rPr>
        <w:tab/>
      </w:r>
      <w:r>
        <w:rPr>
          <w:b/>
        </w:rPr>
        <w:tab/>
      </w:r>
      <w:r>
        <w:rPr>
          <w:b/>
        </w:rPr>
        <w:tab/>
        <w:t xml:space="preserve">Councillors </w:t>
      </w:r>
      <w:r>
        <w:t>J Bates (Chair)</w:t>
      </w:r>
    </w:p>
    <w:p w:rsidR="007F2346" w:rsidRPr="00E845E6" w:rsidRDefault="007F2346" w:rsidP="007F2346">
      <w:pPr>
        <w:pStyle w:val="NoSpacing"/>
      </w:pPr>
      <w:r>
        <w:tab/>
      </w:r>
      <w:r>
        <w:tab/>
      </w:r>
      <w:r>
        <w:tab/>
      </w:r>
      <w:r>
        <w:tab/>
      </w:r>
      <w:r>
        <w:tab/>
        <w:t xml:space="preserve">       J Fitzakerley</w:t>
      </w:r>
      <w:r w:rsidRPr="003D4240">
        <w:tab/>
      </w:r>
      <w:r>
        <w:t xml:space="preserve"> (Vice Chair</w:t>
      </w:r>
      <w:r w:rsidRPr="003D4240">
        <w:tab/>
      </w:r>
      <w:r w:rsidRPr="003D4240">
        <w:tab/>
        <w:t xml:space="preserve"> </w:t>
      </w:r>
    </w:p>
    <w:p w:rsidR="007F2346" w:rsidRDefault="007F2346" w:rsidP="007F2346">
      <w:pPr>
        <w:pStyle w:val="NoSpacing"/>
      </w:pPr>
      <w:r>
        <w:tab/>
      </w:r>
      <w:r>
        <w:tab/>
      </w:r>
      <w:r>
        <w:tab/>
      </w:r>
      <w:r>
        <w:tab/>
      </w:r>
      <w:r>
        <w:tab/>
        <w:t xml:space="preserve">        L Schroeter</w:t>
      </w:r>
    </w:p>
    <w:p w:rsidR="007F2346" w:rsidRDefault="007F2346" w:rsidP="007F2346">
      <w:pPr>
        <w:pStyle w:val="NoSpacing"/>
      </w:pPr>
      <w:r>
        <w:tab/>
      </w:r>
      <w:r>
        <w:tab/>
      </w:r>
      <w:r>
        <w:tab/>
      </w:r>
      <w:r>
        <w:tab/>
      </w:r>
      <w:r>
        <w:tab/>
        <w:t xml:space="preserve">        F Sills </w:t>
      </w:r>
    </w:p>
    <w:p w:rsidR="007F2346" w:rsidRDefault="007F2346" w:rsidP="007F2346">
      <w:pPr>
        <w:pStyle w:val="NoSpacing"/>
      </w:pPr>
      <w:r>
        <w:tab/>
      </w:r>
      <w:r>
        <w:tab/>
      </w:r>
      <w:r>
        <w:tab/>
      </w:r>
      <w:r>
        <w:tab/>
      </w:r>
      <w:r>
        <w:tab/>
      </w:r>
      <w:r>
        <w:t xml:space="preserve">        D Walsh</w:t>
      </w:r>
    </w:p>
    <w:p w:rsidR="007F2346" w:rsidRDefault="007F2346" w:rsidP="007F2346">
      <w:pPr>
        <w:pStyle w:val="NoSpacing"/>
      </w:pPr>
      <w:r>
        <w:tab/>
      </w:r>
      <w:r>
        <w:tab/>
      </w:r>
      <w:r>
        <w:tab/>
        <w:t xml:space="preserve">                          Clerk, J Bailey</w:t>
      </w:r>
    </w:p>
    <w:p w:rsidR="007F2346" w:rsidRDefault="007F2346" w:rsidP="007F2346">
      <w:pPr>
        <w:pStyle w:val="NoSpacing"/>
      </w:pPr>
    </w:p>
    <w:p w:rsidR="007F2346" w:rsidRDefault="007F2346" w:rsidP="007F2346">
      <w:pPr>
        <w:pStyle w:val="NoSpacing"/>
      </w:pPr>
      <w:r>
        <w:tab/>
      </w:r>
      <w:r>
        <w:tab/>
      </w:r>
      <w:r>
        <w:tab/>
        <w:t xml:space="preserve">                County Cllr S Bull</w:t>
      </w:r>
    </w:p>
    <w:p w:rsidR="007F2346" w:rsidRDefault="007F2346" w:rsidP="007F2346">
      <w:pPr>
        <w:pStyle w:val="NoSpacing"/>
      </w:pPr>
      <w:r>
        <w:rPr>
          <w:b/>
        </w:rPr>
        <w:t xml:space="preserve">Apologies:                   </w:t>
      </w:r>
      <w:r>
        <w:t xml:space="preserve">                     District Cllr Morley and Cllr Watson</w:t>
      </w:r>
    </w:p>
    <w:p w:rsidR="007F2346" w:rsidRDefault="007F2346" w:rsidP="007F2346">
      <w:pPr>
        <w:pStyle w:val="NoSpacing"/>
      </w:pPr>
    </w:p>
    <w:p w:rsidR="007F2346" w:rsidRDefault="007F2346" w:rsidP="007F2346">
      <w:pPr>
        <w:pStyle w:val="NoSpacing"/>
      </w:pPr>
      <w:r>
        <w:rPr>
          <w:b/>
        </w:rPr>
        <w:t xml:space="preserve">Declaration of Members’ Interests. </w:t>
      </w:r>
      <w:r>
        <w:t>There were none.</w:t>
      </w:r>
    </w:p>
    <w:p w:rsidR="007F2346" w:rsidRDefault="007F2346" w:rsidP="007F2346">
      <w:pPr>
        <w:pStyle w:val="NoSpacing"/>
      </w:pPr>
    </w:p>
    <w:p w:rsidR="007F2346" w:rsidRDefault="007F2346" w:rsidP="007F2346">
      <w:pPr>
        <w:pStyle w:val="NoSpacing"/>
      </w:pPr>
      <w:r>
        <w:rPr>
          <w:b/>
        </w:rPr>
        <w:t xml:space="preserve">Public Participation. </w:t>
      </w:r>
      <w:r>
        <w:t>No members of the public were present.</w:t>
      </w:r>
    </w:p>
    <w:p w:rsidR="007F2346" w:rsidRDefault="007F2346" w:rsidP="007F2346">
      <w:pPr>
        <w:pStyle w:val="NoSpacing"/>
      </w:pPr>
    </w:p>
    <w:p w:rsidR="007F2346" w:rsidRDefault="007F2346" w:rsidP="007F2346">
      <w:pPr>
        <w:pStyle w:val="NoSpacing"/>
      </w:pPr>
      <w:r>
        <w:rPr>
          <w:b/>
        </w:rPr>
        <w:t xml:space="preserve">1/20 Minutes of the Last Meeting </w:t>
      </w:r>
      <w:r>
        <w:t>were ratified and signed by the Chair. This was proposed by Cllr Bates and seconded by Cllr Fitzakerley.</w:t>
      </w:r>
    </w:p>
    <w:p w:rsidR="007F2346" w:rsidRDefault="007F2346" w:rsidP="007F2346">
      <w:pPr>
        <w:pStyle w:val="NoSpacing"/>
      </w:pPr>
    </w:p>
    <w:p w:rsidR="007F2346" w:rsidRDefault="007F2346" w:rsidP="007F2346">
      <w:pPr>
        <w:pStyle w:val="NoSpacing"/>
      </w:pPr>
      <w:r>
        <w:rPr>
          <w:b/>
        </w:rPr>
        <w:t xml:space="preserve">2/20 Neighbourhood Watch. </w:t>
      </w:r>
      <w:r>
        <w:t>There was nothing to report.</w:t>
      </w:r>
    </w:p>
    <w:p w:rsidR="007F2346" w:rsidRDefault="007F2346" w:rsidP="007F2346">
      <w:pPr>
        <w:pStyle w:val="NoSpacing"/>
      </w:pPr>
    </w:p>
    <w:p w:rsidR="007F2346" w:rsidRPr="00676038" w:rsidRDefault="00676038" w:rsidP="00676038">
      <w:pPr>
        <w:rPr>
          <w:rFonts w:cstheme="minorHAnsi"/>
        </w:rPr>
      </w:pPr>
      <w:r>
        <w:rPr>
          <w:rFonts w:cstheme="minorHAnsi"/>
          <w:b/>
        </w:rPr>
        <w:t xml:space="preserve">3/20 </w:t>
      </w:r>
      <w:r w:rsidR="007F2346" w:rsidRPr="00676038">
        <w:rPr>
          <w:rFonts w:cstheme="minorHAnsi"/>
          <w:b/>
        </w:rPr>
        <w:t xml:space="preserve">Planning Application, Stydd Hall Farm, Agricultural Worker’s Dwelling. </w:t>
      </w:r>
      <w:r>
        <w:rPr>
          <w:rFonts w:cstheme="minorHAnsi"/>
          <w:b/>
        </w:rPr>
        <w:t>(Also Item 105/19)</w:t>
      </w:r>
      <w:r>
        <w:rPr>
          <w:rFonts w:cstheme="minorHAnsi"/>
        </w:rPr>
        <w:t xml:space="preserve"> The Clerk has been advised that the planning authority have presented a draft consent document that is currently with the legal department. This is to ensure that the proposed dwelling is always tied to the business and there are no loop holes that will allow it to become independent in the future if the business ceases to exist.</w:t>
      </w:r>
    </w:p>
    <w:p w:rsidR="007F2346" w:rsidRPr="00676038" w:rsidRDefault="00676038" w:rsidP="00676038">
      <w:pPr>
        <w:rPr>
          <w:rFonts w:cstheme="minorHAnsi"/>
        </w:rPr>
      </w:pPr>
      <w:r>
        <w:rPr>
          <w:rFonts w:cstheme="minorHAnsi"/>
          <w:b/>
        </w:rPr>
        <w:t xml:space="preserve">4/20 </w:t>
      </w:r>
      <w:r w:rsidR="007F2346" w:rsidRPr="00676038">
        <w:rPr>
          <w:rFonts w:cstheme="minorHAnsi"/>
          <w:b/>
        </w:rPr>
        <w:t xml:space="preserve">Planning Application, Honeysuckle Farm, Agricultural Worker’s Cottage (resubmission). </w:t>
      </w:r>
      <w:r>
        <w:rPr>
          <w:rFonts w:cstheme="minorHAnsi"/>
          <w:b/>
        </w:rPr>
        <w:t xml:space="preserve">(Also Item 107/19). </w:t>
      </w:r>
      <w:r>
        <w:rPr>
          <w:rFonts w:cstheme="minorHAnsi"/>
        </w:rPr>
        <w:t>As above the planning authority have presented a draft consent document to the legal department which also makes certain that the cottage has to be tied to the business.</w:t>
      </w:r>
    </w:p>
    <w:p w:rsidR="007F2346" w:rsidRPr="00676038" w:rsidRDefault="00676038" w:rsidP="00676038">
      <w:pPr>
        <w:rPr>
          <w:rFonts w:cstheme="minorHAnsi"/>
        </w:rPr>
      </w:pPr>
      <w:r>
        <w:rPr>
          <w:rFonts w:cstheme="minorHAnsi"/>
          <w:b/>
        </w:rPr>
        <w:t xml:space="preserve">5/20 </w:t>
      </w:r>
      <w:r w:rsidR="007F2346" w:rsidRPr="00676038">
        <w:rPr>
          <w:rFonts w:cstheme="minorHAnsi"/>
          <w:b/>
        </w:rPr>
        <w:t xml:space="preserve">Planning Application, Tipsy Pig Cottage, Hales Green, Proposed New Car Port. </w:t>
      </w:r>
      <w:r w:rsidR="007F2346" w:rsidRPr="00676038">
        <w:rPr>
          <w:rFonts w:cstheme="minorHAnsi"/>
        </w:rPr>
        <w:t>These plans were previously circulated and the councillors agreed unanimously that t</w:t>
      </w:r>
      <w:r>
        <w:rPr>
          <w:rFonts w:cstheme="minorHAnsi"/>
        </w:rPr>
        <w:t>here were no objections so the Clerk</w:t>
      </w:r>
      <w:r w:rsidR="007F2346" w:rsidRPr="00676038">
        <w:rPr>
          <w:rFonts w:cstheme="minorHAnsi"/>
        </w:rPr>
        <w:t xml:space="preserve"> reported this to the planning authority. Permission has been granted on condition that it is started within the next three years. </w:t>
      </w:r>
      <w:r w:rsidR="007F2346" w:rsidRPr="00676038">
        <w:rPr>
          <w:rFonts w:cstheme="minorHAnsi"/>
          <w:b/>
        </w:rPr>
        <w:t>This item is closed.</w:t>
      </w:r>
    </w:p>
    <w:p w:rsidR="007F2346" w:rsidRPr="00CC1A49" w:rsidRDefault="00676038" w:rsidP="00676038">
      <w:pPr>
        <w:rPr>
          <w:rFonts w:cstheme="minorHAnsi"/>
        </w:rPr>
      </w:pPr>
      <w:r>
        <w:rPr>
          <w:rFonts w:cstheme="minorHAnsi"/>
          <w:b/>
        </w:rPr>
        <w:t xml:space="preserve">6/20 </w:t>
      </w:r>
      <w:r w:rsidR="007F2346" w:rsidRPr="00676038">
        <w:rPr>
          <w:rFonts w:cstheme="minorHAnsi"/>
          <w:b/>
        </w:rPr>
        <w:t xml:space="preserve">Planning Application, Brook Cottage, Park Lane, Rodsley, Two Storey Rear Extension and New Front Porch. </w:t>
      </w:r>
      <w:r w:rsidRPr="00CC1A49">
        <w:rPr>
          <w:rFonts w:cstheme="minorHAnsi"/>
        </w:rPr>
        <w:t>The plans were shown to the councillors</w:t>
      </w:r>
      <w:r>
        <w:rPr>
          <w:rFonts w:cstheme="minorHAnsi"/>
          <w:b/>
        </w:rPr>
        <w:t xml:space="preserve"> </w:t>
      </w:r>
      <w:r w:rsidR="00CC1A49">
        <w:rPr>
          <w:rFonts w:cstheme="minorHAnsi"/>
        </w:rPr>
        <w:t xml:space="preserve">who agreed unanimously that there were no objections. The Clerk will inform the authority. </w:t>
      </w:r>
    </w:p>
    <w:p w:rsidR="007F2346" w:rsidRPr="00CC1A49" w:rsidRDefault="00CC1A49" w:rsidP="00CC1A49">
      <w:pPr>
        <w:rPr>
          <w:rFonts w:cstheme="minorHAnsi"/>
        </w:rPr>
      </w:pPr>
      <w:r>
        <w:rPr>
          <w:rFonts w:cstheme="minorHAnsi"/>
          <w:b/>
        </w:rPr>
        <w:t xml:space="preserve">7/20 </w:t>
      </w:r>
      <w:r w:rsidR="007F2346" w:rsidRPr="00CC1A49">
        <w:rPr>
          <w:rFonts w:cstheme="minorHAnsi"/>
          <w:b/>
        </w:rPr>
        <w:t>Waste Bin in Yeaveley.</w:t>
      </w:r>
      <w:r>
        <w:rPr>
          <w:rFonts w:cstheme="minorHAnsi"/>
          <w:b/>
        </w:rPr>
        <w:t xml:space="preserve"> (Also Item 108/19)</w:t>
      </w:r>
      <w:r w:rsidR="007F2346" w:rsidRPr="00CC1A49">
        <w:rPr>
          <w:rFonts w:cstheme="minorHAnsi"/>
          <w:b/>
        </w:rPr>
        <w:t xml:space="preserve"> </w:t>
      </w:r>
      <w:r w:rsidR="007F2346" w:rsidRPr="00CC1A49">
        <w:rPr>
          <w:rFonts w:cstheme="minorHAnsi"/>
        </w:rPr>
        <w:t xml:space="preserve">At the last </w:t>
      </w:r>
      <w:r>
        <w:rPr>
          <w:rFonts w:cstheme="minorHAnsi"/>
        </w:rPr>
        <w:t>meeting Cllr Morley said he would</w:t>
      </w:r>
      <w:r w:rsidR="007F2346" w:rsidRPr="00CC1A49">
        <w:rPr>
          <w:rFonts w:cstheme="minorHAnsi"/>
        </w:rPr>
        <w:t xml:space="preserve"> l</w:t>
      </w:r>
      <w:r>
        <w:rPr>
          <w:rFonts w:cstheme="minorHAnsi"/>
        </w:rPr>
        <w:t>ook into the reason for</w:t>
      </w:r>
      <w:r w:rsidR="007F2346" w:rsidRPr="00CC1A49">
        <w:rPr>
          <w:rFonts w:cstheme="minorHAnsi"/>
        </w:rPr>
        <w:t xml:space="preserve"> the requ</w:t>
      </w:r>
      <w:r>
        <w:rPr>
          <w:rFonts w:cstheme="minorHAnsi"/>
        </w:rPr>
        <w:t>est for a waste bin in Yeaveley being refused. As he was not present this item will be carried forward.</w:t>
      </w:r>
    </w:p>
    <w:p w:rsidR="007F2346" w:rsidRPr="00371994" w:rsidRDefault="007F2346" w:rsidP="007F2346">
      <w:pPr>
        <w:pStyle w:val="ListParagraph"/>
        <w:rPr>
          <w:rFonts w:cstheme="minorHAnsi"/>
        </w:rPr>
      </w:pPr>
    </w:p>
    <w:p w:rsidR="00CC1A49" w:rsidRDefault="00CC1A49" w:rsidP="00CC1A49">
      <w:pPr>
        <w:rPr>
          <w:rFonts w:cstheme="minorHAnsi"/>
          <w:b/>
        </w:rPr>
      </w:pPr>
    </w:p>
    <w:p w:rsidR="007F2346" w:rsidRPr="00CC1A49" w:rsidRDefault="00CC1A49" w:rsidP="00CC1A49">
      <w:pPr>
        <w:rPr>
          <w:rFonts w:cstheme="minorHAnsi"/>
        </w:rPr>
      </w:pPr>
      <w:r>
        <w:rPr>
          <w:rFonts w:cstheme="minorHAnsi"/>
          <w:b/>
        </w:rPr>
        <w:t xml:space="preserve">8/20 </w:t>
      </w:r>
      <w:r w:rsidR="007F2346" w:rsidRPr="00CC1A49">
        <w:rPr>
          <w:rFonts w:cstheme="minorHAnsi"/>
          <w:b/>
        </w:rPr>
        <w:t xml:space="preserve">Footpath Issues. </w:t>
      </w:r>
      <w:r w:rsidR="00107271">
        <w:rPr>
          <w:rFonts w:cstheme="minorHAnsi"/>
          <w:b/>
        </w:rPr>
        <w:t>(Also Item 109/19)</w:t>
      </w:r>
      <w:r>
        <w:rPr>
          <w:rFonts w:cstheme="minorHAnsi"/>
        </w:rPr>
        <w:t xml:space="preserve">The missing fingerpost </w:t>
      </w:r>
      <w:r w:rsidR="00C426E7">
        <w:rPr>
          <w:rFonts w:cstheme="minorHAnsi"/>
        </w:rPr>
        <w:t>near the stile on Hales Green Road</w:t>
      </w:r>
      <w:r w:rsidR="00DE27D7">
        <w:rPr>
          <w:rFonts w:cstheme="minorHAnsi"/>
        </w:rPr>
        <w:t xml:space="preserve"> that shows the direction</w:t>
      </w:r>
      <w:r w:rsidR="00C426E7">
        <w:rPr>
          <w:rFonts w:cstheme="minorHAnsi"/>
        </w:rPr>
        <w:t xml:space="preserve"> of footpath 5 still has not been replaced. Cllr Bull asked the Clerk to send an email to him about this and he would look into it. Cllr Bull also asked what had been done about closing footpath 12 between Rodsley Lane, Yeaveley and Wyaston Road. </w:t>
      </w:r>
      <w:r w:rsidR="006C41B5">
        <w:rPr>
          <w:rFonts w:cstheme="minorHAnsi"/>
        </w:rPr>
        <w:t>The Chair explained that nothing had come through officially but he would like to see the matter dealt with pro</w:t>
      </w:r>
      <w:r w:rsidR="00107271">
        <w:rPr>
          <w:rFonts w:cstheme="minorHAnsi"/>
        </w:rPr>
        <w:t>perly in committee and a legal decision made</w:t>
      </w:r>
      <w:r w:rsidR="006C41B5">
        <w:rPr>
          <w:rFonts w:cstheme="minorHAnsi"/>
        </w:rPr>
        <w:t>. Cllr Bull suggested that the Clerk should write to Mr McCabe asking what the situation was and copy him in</w:t>
      </w:r>
      <w:r w:rsidR="00107271">
        <w:rPr>
          <w:rFonts w:cstheme="minorHAnsi"/>
        </w:rPr>
        <w:t xml:space="preserve"> to the email. </w:t>
      </w:r>
    </w:p>
    <w:p w:rsidR="00107271" w:rsidRDefault="00107271" w:rsidP="00107271">
      <w:pPr>
        <w:pStyle w:val="PlainText"/>
        <w:rPr>
          <w:rFonts w:cstheme="minorHAnsi"/>
        </w:rPr>
      </w:pPr>
      <w:r>
        <w:rPr>
          <w:rFonts w:asciiTheme="minorHAnsi" w:hAnsiTheme="minorHAnsi" w:cstheme="minorHAnsi"/>
          <w:b/>
          <w:szCs w:val="22"/>
        </w:rPr>
        <w:t xml:space="preserve">9/20 </w:t>
      </w:r>
      <w:r w:rsidR="007F2346">
        <w:rPr>
          <w:rFonts w:cstheme="minorHAnsi"/>
          <w:b/>
        </w:rPr>
        <w:t>Highways and Flooding Issues.</w:t>
      </w:r>
      <w:r>
        <w:rPr>
          <w:rFonts w:cstheme="minorHAnsi"/>
          <w:b/>
        </w:rPr>
        <w:t xml:space="preserve"> (Also Item 110/19). </w:t>
      </w:r>
      <w:r>
        <w:rPr>
          <w:rFonts w:cstheme="minorHAnsi"/>
        </w:rPr>
        <w:t>Cllr Bull informed the meeting that it had been established that the blocked drain issue near Mr Byrne’s house on Rodsley Lane, Yeaveley, was the responsibility of Severn Trent.</w:t>
      </w:r>
    </w:p>
    <w:p w:rsidR="007F2346" w:rsidRDefault="007F2346" w:rsidP="00107271">
      <w:pPr>
        <w:pStyle w:val="PlainText"/>
      </w:pPr>
      <w:r>
        <w:rPr>
          <w:rFonts w:cstheme="minorHAnsi"/>
          <w:b/>
        </w:rPr>
        <w:t xml:space="preserve"> </w:t>
      </w:r>
      <w:r w:rsidR="00107271">
        <w:t>A team of</w:t>
      </w:r>
      <w:r>
        <w:t xml:space="preserve"> men arrived earlier in the middle of December to excavate an</w:t>
      </w:r>
      <w:r w:rsidR="00107271">
        <w:t xml:space="preserve">d investigate the blocked drain. The Clerk will inform Mr Byrne of this.                                                                                                        </w:t>
      </w:r>
      <w:r>
        <w:t xml:space="preserve">White lines </w:t>
      </w:r>
      <w:r w:rsidR="00E87576">
        <w:t xml:space="preserve">that were reported </w:t>
      </w:r>
      <w:r>
        <w:t>hav</w:t>
      </w:r>
      <w:r w:rsidR="00107271">
        <w:t xml:space="preserve">e not been redone yet so Cllr Bull asked the Clerk to email him about this.                          </w:t>
      </w:r>
      <w:r w:rsidR="00E87576">
        <w:t xml:space="preserve">                                                                                                                                        </w:t>
      </w:r>
      <w:r w:rsidR="00107271">
        <w:t>The Chair raised an issue about very deep pot holes that are continually being repaired and reappearing on the road between Rodsley and Shirley and suggested that it would be more economical to do a full survey of these areas and resurface the road properly rather than keep repairing the same pot holes over and over again. Cllr Bull asked him to take photographs of these and forward them to him.</w:t>
      </w:r>
      <w:r w:rsidR="00BC2C48">
        <w:t xml:space="preserve">                                                                                                                                                 Cllr Schroeter said there is a blockage causing flooding opposite the junction of Hales Green road with Wyaston Road.                                                                                                                                                                Cllr Sills said that there is also a similar problem at the bottom of the drive to Rodsleywood Farm on the road between Rodsley and Wyaston.                                                                                                                      The Clerk will send information regarding all these problem areas to Cllr Bull.</w:t>
      </w:r>
    </w:p>
    <w:p w:rsidR="00BC2C48" w:rsidRDefault="00BC2C48" w:rsidP="00107271">
      <w:pPr>
        <w:pStyle w:val="PlainText"/>
      </w:pPr>
    </w:p>
    <w:p w:rsidR="007F2346" w:rsidRPr="00BC2C48" w:rsidRDefault="00BC2C48" w:rsidP="00BC2C48">
      <w:pPr>
        <w:pStyle w:val="PlainText"/>
        <w:rPr>
          <w:b/>
        </w:rPr>
      </w:pPr>
      <w:r>
        <w:rPr>
          <w:b/>
        </w:rPr>
        <w:t xml:space="preserve">10/20 </w:t>
      </w:r>
      <w:r w:rsidR="007F2346">
        <w:rPr>
          <w:b/>
        </w:rPr>
        <w:t>Parish Plan</w:t>
      </w:r>
      <w:r>
        <w:rPr>
          <w:b/>
        </w:rPr>
        <w:t xml:space="preserve"> (Also Item 111/19).</w:t>
      </w:r>
      <w:r w:rsidR="007F2346">
        <w:rPr>
          <w:b/>
        </w:rPr>
        <w:t xml:space="preserve"> </w:t>
      </w:r>
      <w:r w:rsidR="007F2346">
        <w:t>Foll</w:t>
      </w:r>
      <w:r>
        <w:t>owing Cllr Morley’s advice the Clerk</w:t>
      </w:r>
      <w:r w:rsidR="007F2346">
        <w:t xml:space="preserve"> contacted Cllr Mike Ratcliffe. His response was that Neighbourhood Plans need careful consideration and the reasons for adopting one carefully thought out. It can be a long and demanding process, and requiring finance too. He would be pleased to meet with us and said that a daytime arrangement would suit and he would come over to Yeaveley if </w:t>
      </w:r>
      <w:r>
        <w:t xml:space="preserve">that is convenient. The meeting decided that it is not necessary at this time to have a Parish Plan. The Clerk will write to thank Cllr Ratcliffe for his input. </w:t>
      </w:r>
      <w:r>
        <w:rPr>
          <w:b/>
        </w:rPr>
        <w:t>This item is closed.</w:t>
      </w:r>
    </w:p>
    <w:p w:rsidR="007F2346" w:rsidRDefault="007F2346" w:rsidP="007F2346">
      <w:pPr>
        <w:pStyle w:val="PlainText"/>
      </w:pPr>
    </w:p>
    <w:p w:rsidR="007F2346" w:rsidRPr="00BF78F2" w:rsidRDefault="00BC2C48" w:rsidP="00BC2C48">
      <w:pPr>
        <w:pStyle w:val="PlainText"/>
        <w:rPr>
          <w:b/>
        </w:rPr>
      </w:pPr>
      <w:r>
        <w:rPr>
          <w:b/>
        </w:rPr>
        <w:t xml:space="preserve">11/20 </w:t>
      </w:r>
      <w:r w:rsidR="007F2346">
        <w:rPr>
          <w:b/>
        </w:rPr>
        <w:t xml:space="preserve">Precept. </w:t>
      </w:r>
      <w:r>
        <w:t>The Clerk</w:t>
      </w:r>
      <w:r w:rsidR="007F2346">
        <w:t xml:space="preserve"> produced approximate figures for next year’s expenditure. The maximum required could be £3,750. However due to healthy balance </w:t>
      </w:r>
      <w:r>
        <w:t>and this year’s expe</w:t>
      </w:r>
      <w:r w:rsidR="00BF78F2">
        <w:t>nditure remaining just below £2,900 the meeting agreed to</w:t>
      </w:r>
      <w:r w:rsidR="007F2346">
        <w:t xml:space="preserve"> maintain the precept at the same level again i.e. £2,900.</w:t>
      </w:r>
      <w:r w:rsidR="00BF78F2">
        <w:t xml:space="preserve">The Clerk will action this. </w:t>
      </w:r>
      <w:r w:rsidR="00BF78F2">
        <w:rPr>
          <w:b/>
        </w:rPr>
        <w:t>This item is closed.</w:t>
      </w:r>
    </w:p>
    <w:p w:rsidR="002A7DBB" w:rsidRDefault="002A7DBB" w:rsidP="002A7DBB">
      <w:pPr>
        <w:pStyle w:val="PlainText"/>
        <w:rPr>
          <w:rFonts w:asciiTheme="minorHAnsi" w:hAnsiTheme="minorHAnsi"/>
          <w:szCs w:val="22"/>
        </w:rPr>
      </w:pPr>
    </w:p>
    <w:p w:rsidR="007F2346" w:rsidRPr="002A7DBB" w:rsidRDefault="002A7DBB" w:rsidP="002A7DBB">
      <w:pPr>
        <w:pStyle w:val="PlainText"/>
      </w:pPr>
      <w:r>
        <w:rPr>
          <w:rFonts w:asciiTheme="minorHAnsi" w:hAnsiTheme="minorHAnsi"/>
          <w:b/>
          <w:szCs w:val="22"/>
        </w:rPr>
        <w:t xml:space="preserve">12/20 </w:t>
      </w:r>
      <w:r w:rsidR="007F2346">
        <w:rPr>
          <w:b/>
        </w:rPr>
        <w:t>Clerk’s Report</w:t>
      </w:r>
      <w:r>
        <w:rPr>
          <w:b/>
        </w:rPr>
        <w:t xml:space="preserve">. (Also Item 114/19). </w:t>
      </w:r>
      <w:r>
        <w:t>No additional information</w:t>
      </w:r>
    </w:p>
    <w:p w:rsidR="007F2346" w:rsidRDefault="007F2346" w:rsidP="007F2346">
      <w:pPr>
        <w:pStyle w:val="PlainText"/>
      </w:pPr>
    </w:p>
    <w:p w:rsidR="007F2346" w:rsidRDefault="002A7DBB" w:rsidP="002A7DBB">
      <w:pPr>
        <w:pStyle w:val="PlainText"/>
      </w:pPr>
      <w:r>
        <w:rPr>
          <w:rFonts w:cstheme="minorHAnsi"/>
          <w:b/>
        </w:rPr>
        <w:t xml:space="preserve">13/20 </w:t>
      </w:r>
      <w:r w:rsidR="007F2346">
        <w:rPr>
          <w:rFonts w:cstheme="minorHAnsi"/>
          <w:b/>
        </w:rPr>
        <w:t>Financial Matters</w:t>
      </w:r>
      <w:r>
        <w:rPr>
          <w:rFonts w:cstheme="minorHAnsi"/>
          <w:b/>
        </w:rPr>
        <w:t>. (Also Item 115/19)</w:t>
      </w:r>
      <w:r w:rsidR="007F2346">
        <w:rPr>
          <w:rFonts w:cstheme="minorHAnsi"/>
          <w:b/>
        </w:rPr>
        <w:t xml:space="preserve"> </w:t>
      </w:r>
      <w:r>
        <w:rPr>
          <w:rFonts w:cstheme="minorHAnsi"/>
        </w:rPr>
        <w:t>The Clerk</w:t>
      </w:r>
      <w:r w:rsidR="007F2346">
        <w:rPr>
          <w:rFonts w:cstheme="minorHAnsi"/>
        </w:rPr>
        <w:t xml:space="preserve"> realised that the missing VAT payment mentioned at the last meeting was actually refunded before the end of the last financial year and was included in the 2018/2019 accounts.                                                                                                                                     </w:t>
      </w:r>
      <w:r>
        <w:rPr>
          <w:rFonts w:cstheme="minorHAnsi"/>
        </w:rPr>
        <w:t>T</w:t>
      </w:r>
      <w:r w:rsidR="007F2346">
        <w:rPr>
          <w:rFonts w:cstheme="minorHAnsi"/>
        </w:rPr>
        <w:t>he paperwork to remove Robert Nuttall and install Cllr Fitzkerley</w:t>
      </w:r>
      <w:r>
        <w:rPr>
          <w:rFonts w:cstheme="minorHAnsi"/>
        </w:rPr>
        <w:t xml:space="preserve"> as signatory on the PC account has been initiated</w:t>
      </w:r>
      <w:r w:rsidR="007F2346">
        <w:rPr>
          <w:rFonts w:cstheme="minorHAnsi"/>
        </w:rPr>
        <w:t xml:space="preserve">                                                                                                                  </w:t>
      </w:r>
      <w:r>
        <w:rPr>
          <w:rFonts w:cstheme="minorHAnsi"/>
        </w:rPr>
        <w:t xml:space="preserve">                                              Since Mr and Mrs O’Brien</w:t>
      </w:r>
      <w:r w:rsidR="007F2346">
        <w:rPr>
          <w:rFonts w:cstheme="minorHAnsi"/>
        </w:rPr>
        <w:t>, who built ou</w:t>
      </w:r>
      <w:r>
        <w:rPr>
          <w:rFonts w:cstheme="minorHAnsi"/>
        </w:rPr>
        <w:t xml:space="preserve">r website (free of charge), (and </w:t>
      </w:r>
      <w:r w:rsidR="007F2346">
        <w:rPr>
          <w:rFonts w:cstheme="minorHAnsi"/>
        </w:rPr>
        <w:t>or</w:t>
      </w:r>
      <w:r>
        <w:rPr>
          <w:rFonts w:cstheme="minorHAnsi"/>
        </w:rPr>
        <w:t>iginally did not charge for hosting)</w:t>
      </w:r>
      <w:r w:rsidR="007F2346">
        <w:rPr>
          <w:rFonts w:cstheme="minorHAnsi"/>
        </w:rPr>
        <w:t xml:space="preserve"> sold their company</w:t>
      </w:r>
      <w:r>
        <w:rPr>
          <w:rFonts w:cstheme="minorHAnsi"/>
        </w:rPr>
        <w:t xml:space="preserve"> - they have continued</w:t>
      </w:r>
      <w:r w:rsidR="007F2346">
        <w:t xml:space="preserve"> paying £13.99 </w:t>
      </w:r>
      <w:r>
        <w:t xml:space="preserve">a month </w:t>
      </w:r>
      <w:r w:rsidR="007F2346">
        <w:t xml:space="preserve"> for the hosting of </w:t>
      </w:r>
      <w:r>
        <w:t>the website</w:t>
      </w:r>
      <w:r w:rsidR="007F2346">
        <w:t>. They are happy to contin</w:t>
      </w:r>
      <w:r>
        <w:t>ue paying it for the time being, but,</w:t>
      </w:r>
      <w:r w:rsidR="007F2346">
        <w:t xml:space="preserve"> the Council </w:t>
      </w:r>
      <w:r>
        <w:t>agreed that we should refund them</w:t>
      </w:r>
      <w:r w:rsidR="007F2346">
        <w:t xml:space="preserve"> each month</w:t>
      </w:r>
      <w:r>
        <w:t>, starting in April</w:t>
      </w:r>
      <w:r w:rsidR="00F01CDB">
        <w:t>,</w:t>
      </w:r>
      <w:r w:rsidR="007F2346">
        <w:t xml:space="preserve"> as they are s</w:t>
      </w:r>
      <w:r w:rsidR="00C17B49">
        <w:t>till very actively helping the Clerk</w:t>
      </w:r>
      <w:r w:rsidR="007F2346">
        <w:t xml:space="preserve"> with </w:t>
      </w:r>
      <w:r w:rsidR="007F2346">
        <w:lastRenderedPageBreak/>
        <w:t xml:space="preserve">posting whenever </w:t>
      </w:r>
      <w:r>
        <w:t>she is unsure of how to do this. T</w:t>
      </w:r>
      <w:r w:rsidR="00F01CDB">
        <w:t>he C</w:t>
      </w:r>
      <w:r w:rsidR="00E87576">
        <w:t xml:space="preserve">lerk will contact them </w:t>
      </w:r>
      <w:bookmarkStart w:id="0" w:name="_GoBack"/>
      <w:bookmarkEnd w:id="0"/>
      <w:r w:rsidR="00F01CDB">
        <w:t>suggesting this.</w:t>
      </w:r>
      <w:r w:rsidR="007F2346">
        <w:t xml:space="preserve">                                                                      On 17</w:t>
      </w:r>
      <w:r w:rsidR="007F2346" w:rsidRPr="000922B5">
        <w:rPr>
          <w:vertAlign w:val="superscript"/>
        </w:rPr>
        <w:t>th</w:t>
      </w:r>
      <w:r w:rsidR="007F2346">
        <w:t xml:space="preserve"> December cheque no 000362 to the value of £107.60 and payable to HMRC for tax due on Clerk’s salary for Oct, Nov and Dec was si</w:t>
      </w:r>
      <w:r w:rsidR="00F01CDB">
        <w:t>gned by Cllrs Bates and Sills.                                                               A</w:t>
      </w:r>
      <w:r w:rsidR="007F2346">
        <w:t>n online</w:t>
      </w:r>
      <w:r w:rsidR="00F01CDB">
        <w:t xml:space="preserve"> payment of £24.99 to J Bailey,</w:t>
      </w:r>
      <w:r w:rsidR="007F2346">
        <w:t xml:space="preserve"> reimbursement for Norton Security was authorised by Cllrs Nuttall and Bates.                                                                                                                                            </w:t>
      </w:r>
      <w:r w:rsidR="00F01CDB">
        <w:t xml:space="preserve"> </w:t>
      </w:r>
      <w:r w:rsidR="007F2346">
        <w:t>Bank Statemen</w:t>
      </w:r>
      <w:r w:rsidR="00F01CDB">
        <w:t>ts and Summary of accounts were</w:t>
      </w:r>
      <w:r w:rsidR="007F2346">
        <w:t xml:space="preserve"> circul</w:t>
      </w:r>
      <w:r w:rsidR="00F01CDB">
        <w:t>ated and signed by Cllr Walsh</w:t>
      </w:r>
    </w:p>
    <w:p w:rsidR="00F01CDB" w:rsidRDefault="00F01CDB" w:rsidP="002A7DBB">
      <w:pPr>
        <w:pStyle w:val="PlainText"/>
      </w:pPr>
    </w:p>
    <w:p w:rsidR="00F01CDB" w:rsidRPr="00D56BE3" w:rsidRDefault="00F01CDB" w:rsidP="00F01CDB">
      <w:pPr>
        <w:rPr>
          <w:b/>
        </w:rPr>
      </w:pPr>
      <w:r w:rsidRPr="00985F50">
        <w:rPr>
          <w:rFonts w:cstheme="minorHAnsi"/>
          <w:b/>
          <w:u w:val="single"/>
        </w:rPr>
        <w:t>Summary of Accounts 2019 to 2020 t</w:t>
      </w:r>
      <w:r>
        <w:rPr>
          <w:rFonts w:cstheme="minorHAnsi"/>
          <w:b/>
          <w:u w:val="single"/>
        </w:rPr>
        <w:t>o End December</w:t>
      </w:r>
      <w:r w:rsidRPr="00985F50">
        <w:rPr>
          <w:rFonts w:cstheme="minorHAnsi"/>
          <w:b/>
          <w:u w:val="single"/>
        </w:rPr>
        <w:t xml:space="preserve"> 2019</w:t>
      </w:r>
    </w:p>
    <w:p w:rsidR="00F01CDB" w:rsidRDefault="00F01CDB" w:rsidP="00F01CDB">
      <w:pPr>
        <w:pStyle w:val="NoSpacing"/>
        <w:rPr>
          <w:rFonts w:cstheme="minorHAnsi"/>
          <w:b/>
        </w:rPr>
      </w:pPr>
      <w:r>
        <w:rPr>
          <w:rFonts w:cstheme="minorHAnsi"/>
          <w:b/>
        </w:rPr>
        <w:t xml:space="preserve">Receipts </w:t>
      </w:r>
    </w:p>
    <w:p w:rsidR="00F01CDB" w:rsidRDefault="00F01CDB" w:rsidP="00F01CDB">
      <w:pPr>
        <w:pStyle w:val="NoSpacing"/>
      </w:pPr>
      <w:r>
        <w:rPr>
          <w:rFonts w:cstheme="minorHAnsi"/>
          <w:b/>
        </w:rPr>
        <w:t xml:space="preserve">                </w:t>
      </w:r>
      <w:r>
        <w:t>Precept</w:t>
      </w:r>
      <w:r>
        <w:tab/>
      </w:r>
      <w:r>
        <w:tab/>
      </w:r>
      <w:r>
        <w:tab/>
        <w:t>£2,900.00</w:t>
      </w:r>
    </w:p>
    <w:p w:rsidR="00F01CDB" w:rsidRDefault="00F01CDB" w:rsidP="00F01CDB">
      <w:pPr>
        <w:pStyle w:val="NoSpacing"/>
      </w:pPr>
      <w:r>
        <w:tab/>
        <w:t>Interest</w:t>
      </w:r>
      <w:r>
        <w:tab/>
      </w:r>
      <w:r>
        <w:tab/>
      </w:r>
      <w:r>
        <w:tab/>
      </w:r>
      <w:r>
        <w:tab/>
        <w:t>£        1.44</w:t>
      </w:r>
      <w:r>
        <w:tab/>
        <w:t>£2,901.44</w:t>
      </w:r>
    </w:p>
    <w:p w:rsidR="00F01CDB" w:rsidRDefault="00F01CDB" w:rsidP="00F01CDB">
      <w:pPr>
        <w:pStyle w:val="NoSpacing"/>
      </w:pPr>
    </w:p>
    <w:p w:rsidR="00F01CDB" w:rsidRDefault="00F01CDB" w:rsidP="00F01CDB">
      <w:pPr>
        <w:pStyle w:val="NoSpacing"/>
        <w:rPr>
          <w:b/>
        </w:rPr>
      </w:pPr>
      <w:r>
        <w:rPr>
          <w:b/>
        </w:rPr>
        <w:t>Payments</w:t>
      </w:r>
    </w:p>
    <w:p w:rsidR="00F01CDB" w:rsidRDefault="00F01CDB" w:rsidP="00F01CDB">
      <w:pPr>
        <w:pStyle w:val="NoSpacing"/>
      </w:pPr>
      <w:r>
        <w:rPr>
          <w:b/>
        </w:rPr>
        <w:tab/>
      </w:r>
      <w:r>
        <w:t>DALC</w:t>
      </w:r>
      <w:r>
        <w:tab/>
      </w:r>
      <w:r>
        <w:tab/>
      </w:r>
      <w:r>
        <w:tab/>
      </w:r>
      <w:r>
        <w:tab/>
        <w:t>£   164.14</w:t>
      </w:r>
    </w:p>
    <w:p w:rsidR="00F01CDB" w:rsidRDefault="00F01CDB" w:rsidP="00F01CDB">
      <w:pPr>
        <w:pStyle w:val="NoSpacing"/>
      </w:pPr>
      <w:r>
        <w:tab/>
        <w:t>Insurance</w:t>
      </w:r>
      <w:r>
        <w:tab/>
      </w:r>
      <w:r>
        <w:tab/>
      </w:r>
      <w:r>
        <w:tab/>
        <w:t>£   218.00</w:t>
      </w:r>
    </w:p>
    <w:p w:rsidR="00F01CDB" w:rsidRDefault="00F01CDB" w:rsidP="00F01CDB">
      <w:pPr>
        <w:pStyle w:val="NoSpacing"/>
      </w:pPr>
      <w:r>
        <w:tab/>
        <w:t>H</w:t>
      </w:r>
      <w:r>
        <w:t xml:space="preserve">MRC </w:t>
      </w:r>
      <w:r>
        <w:tab/>
      </w:r>
      <w:r>
        <w:tab/>
      </w:r>
      <w:r>
        <w:tab/>
        <w:t xml:space="preserve">              £    322.60</w:t>
      </w:r>
      <w:r>
        <w:tab/>
      </w:r>
      <w:r>
        <w:tab/>
      </w:r>
      <w:r>
        <w:tab/>
      </w:r>
    </w:p>
    <w:p w:rsidR="00F01CDB" w:rsidRDefault="00F01CDB" w:rsidP="00F01CDB">
      <w:pPr>
        <w:pStyle w:val="NoSpacing"/>
      </w:pPr>
      <w:r>
        <w:tab/>
        <w:t>PAT Test</w:t>
      </w:r>
      <w:r>
        <w:tab/>
      </w:r>
      <w:r>
        <w:tab/>
      </w:r>
      <w:r>
        <w:tab/>
        <w:t>£     40.00</w:t>
      </w:r>
    </w:p>
    <w:p w:rsidR="00F01CDB" w:rsidRDefault="00F01CDB" w:rsidP="00F01CDB">
      <w:pPr>
        <w:pStyle w:val="NoSpacing"/>
      </w:pPr>
      <w:r>
        <w:tab/>
        <w:t>Clerk’s</w:t>
      </w:r>
      <w:r>
        <w:t xml:space="preserve"> Salary end December</w:t>
      </w:r>
      <w:r>
        <w:tab/>
        <w:t>£ 1,291.32</w:t>
      </w:r>
    </w:p>
    <w:p w:rsidR="00F01CDB" w:rsidRDefault="00F01CDB" w:rsidP="00F01CDB">
      <w:pPr>
        <w:pStyle w:val="NoSpacing"/>
      </w:pPr>
      <w:r>
        <w:tab/>
        <w:t>Petty Cash</w:t>
      </w:r>
      <w:r>
        <w:tab/>
      </w:r>
      <w:r>
        <w:tab/>
      </w:r>
      <w:r>
        <w:tab/>
        <w:t>£       56.40</w:t>
      </w:r>
    </w:p>
    <w:p w:rsidR="00F01CDB" w:rsidRDefault="00F01CDB" w:rsidP="00F01CDB">
      <w:pPr>
        <w:pStyle w:val="NoSpacing"/>
        <w:ind w:firstLine="720"/>
      </w:pPr>
      <w:r>
        <w:t>Cost of Election</w:t>
      </w:r>
      <w:r>
        <w:tab/>
      </w:r>
      <w:r>
        <w:tab/>
      </w:r>
      <w:r>
        <w:tab/>
        <w:t>£    135.84</w:t>
      </w:r>
    </w:p>
    <w:p w:rsidR="00F01CDB" w:rsidRDefault="00F01CDB" w:rsidP="00F01CDB">
      <w:pPr>
        <w:pStyle w:val="NoSpacing"/>
        <w:ind w:firstLine="720"/>
      </w:pPr>
      <w:r>
        <w:t xml:space="preserve">Norton Security           </w:t>
      </w:r>
      <w:r>
        <w:tab/>
      </w:r>
      <w:r>
        <w:tab/>
        <w:t>£       24.99</w:t>
      </w:r>
      <w:r>
        <w:tab/>
        <w:t>£ 2,253.29</w:t>
      </w:r>
      <w:r>
        <w:t xml:space="preserve"> </w:t>
      </w:r>
    </w:p>
    <w:p w:rsidR="00F01CDB" w:rsidRDefault="00F01CDB" w:rsidP="00F01CDB">
      <w:pPr>
        <w:pStyle w:val="NoSpacing"/>
      </w:pPr>
    </w:p>
    <w:p w:rsidR="00F01CDB" w:rsidRDefault="00F01CDB" w:rsidP="00F01CDB">
      <w:pPr>
        <w:pStyle w:val="NoSpacing"/>
      </w:pPr>
      <w:r>
        <w:rPr>
          <w:b/>
        </w:rPr>
        <w:t>Excess of Receipts over Payments</w:t>
      </w:r>
      <w:r>
        <w:rPr>
          <w:b/>
        </w:rPr>
        <w:tab/>
      </w:r>
      <w:r>
        <w:rPr>
          <w:b/>
        </w:rPr>
        <w:tab/>
      </w:r>
      <w:r>
        <w:rPr>
          <w:b/>
        </w:rPr>
        <w:tab/>
      </w:r>
      <w:r>
        <w:t>£   648.15</w:t>
      </w:r>
    </w:p>
    <w:p w:rsidR="00F01CDB" w:rsidRDefault="00F01CDB" w:rsidP="00F01CDB">
      <w:pPr>
        <w:pStyle w:val="NoSpacing"/>
        <w:rPr>
          <w:b/>
        </w:rPr>
      </w:pPr>
      <w:r w:rsidRPr="00513F86">
        <w:rPr>
          <w:b/>
        </w:rPr>
        <w:t>Funds in Hand 1</w:t>
      </w:r>
      <w:r w:rsidRPr="00513F86">
        <w:rPr>
          <w:b/>
          <w:vertAlign w:val="superscript"/>
        </w:rPr>
        <w:t>st</w:t>
      </w:r>
      <w:r w:rsidRPr="00513F86">
        <w:rPr>
          <w:b/>
        </w:rPr>
        <w:t xml:space="preserve"> April 2019</w:t>
      </w:r>
      <w:r>
        <w:rPr>
          <w:b/>
        </w:rPr>
        <w:tab/>
      </w:r>
      <w:r>
        <w:rPr>
          <w:b/>
        </w:rPr>
        <w:tab/>
      </w:r>
      <w:r>
        <w:rPr>
          <w:b/>
        </w:rPr>
        <w:tab/>
      </w:r>
      <w:r>
        <w:rPr>
          <w:b/>
        </w:rPr>
        <w:tab/>
        <w:t>£</w:t>
      </w:r>
      <w:r>
        <w:t>5,143.44</w:t>
      </w:r>
      <w:r>
        <w:tab/>
      </w:r>
      <w:r>
        <w:rPr>
          <w:b/>
        </w:rPr>
        <w:t>£5,791.59</w:t>
      </w:r>
    </w:p>
    <w:p w:rsidR="00F01CDB" w:rsidRDefault="00F01CDB" w:rsidP="00F01CDB">
      <w:pPr>
        <w:pStyle w:val="NoSpacing"/>
        <w:rPr>
          <w:b/>
        </w:rPr>
      </w:pPr>
    </w:p>
    <w:p w:rsidR="00F01CDB" w:rsidRDefault="00F01CDB" w:rsidP="00F01CDB">
      <w:pPr>
        <w:pStyle w:val="NoSpacing"/>
        <w:rPr>
          <w:b/>
        </w:rPr>
      </w:pPr>
      <w:r>
        <w:rPr>
          <w:b/>
        </w:rPr>
        <w:t>Funds in Account 00117946</w:t>
      </w:r>
      <w:r>
        <w:rPr>
          <w:b/>
        </w:rPr>
        <w:tab/>
      </w:r>
      <w:r>
        <w:rPr>
          <w:b/>
        </w:rPr>
        <w:tab/>
      </w:r>
      <w:r>
        <w:t>£1,880.32</w:t>
      </w:r>
    </w:p>
    <w:p w:rsidR="00F01CDB" w:rsidRDefault="00F01CDB" w:rsidP="00F01CDB">
      <w:pPr>
        <w:pStyle w:val="NoSpacing"/>
      </w:pPr>
      <w:r>
        <w:rPr>
          <w:b/>
        </w:rPr>
        <w:t>Funds in Account 00054278</w:t>
      </w:r>
      <w:r>
        <w:rPr>
          <w:b/>
        </w:rPr>
        <w:tab/>
      </w:r>
      <w:r>
        <w:rPr>
          <w:b/>
        </w:rPr>
        <w:tab/>
      </w:r>
      <w:r>
        <w:t>£3,871.56</w:t>
      </w:r>
    </w:p>
    <w:p w:rsidR="00F01CDB" w:rsidRDefault="00F01CDB" w:rsidP="00F01CDB">
      <w:pPr>
        <w:pStyle w:val="NoSpacing"/>
        <w:rPr>
          <w:b/>
        </w:rPr>
      </w:pPr>
      <w:r>
        <w:rPr>
          <w:b/>
        </w:rPr>
        <w:t>Petty Cash in Hand</w:t>
      </w:r>
      <w:r>
        <w:rPr>
          <w:b/>
        </w:rPr>
        <w:tab/>
      </w:r>
      <w:r>
        <w:rPr>
          <w:b/>
        </w:rPr>
        <w:tab/>
      </w:r>
      <w:r>
        <w:rPr>
          <w:b/>
        </w:rPr>
        <w:tab/>
      </w:r>
      <w:r>
        <w:t>£      39.71</w:t>
      </w:r>
      <w:r>
        <w:rPr>
          <w:b/>
        </w:rPr>
        <w:tab/>
      </w:r>
      <w:r>
        <w:rPr>
          <w:b/>
        </w:rPr>
        <w:tab/>
      </w:r>
      <w:r>
        <w:rPr>
          <w:b/>
        </w:rPr>
        <w:tab/>
        <w:t>£5791.59</w:t>
      </w:r>
    </w:p>
    <w:p w:rsidR="00F01CDB" w:rsidRDefault="00F01CDB" w:rsidP="00F01CDB">
      <w:pPr>
        <w:pStyle w:val="NoSpacing"/>
        <w:rPr>
          <w:b/>
        </w:rPr>
      </w:pPr>
    </w:p>
    <w:p w:rsidR="00F01CDB" w:rsidRDefault="00F01CDB" w:rsidP="00F01CDB">
      <w:pPr>
        <w:pStyle w:val="NoSpacing"/>
        <w:rPr>
          <w:b/>
        </w:rPr>
      </w:pPr>
    </w:p>
    <w:p w:rsidR="00B922E8" w:rsidRDefault="00B922E8" w:rsidP="00F01CDB">
      <w:pPr>
        <w:pStyle w:val="NoSpacing"/>
        <w:rPr>
          <w:b/>
        </w:rPr>
      </w:pPr>
    </w:p>
    <w:p w:rsidR="00B922E8" w:rsidRDefault="00B922E8" w:rsidP="00F01CDB">
      <w:pPr>
        <w:pStyle w:val="NoSpacing"/>
        <w:rPr>
          <w:b/>
        </w:rPr>
      </w:pPr>
    </w:p>
    <w:p w:rsidR="00B922E8" w:rsidRDefault="00B922E8" w:rsidP="00F01CDB">
      <w:pPr>
        <w:pStyle w:val="NoSpacing"/>
        <w:rPr>
          <w:b/>
        </w:rPr>
      </w:pPr>
    </w:p>
    <w:p w:rsidR="00F01CDB" w:rsidRPr="00513F86" w:rsidRDefault="00F01CDB" w:rsidP="00F01CDB">
      <w:pPr>
        <w:pStyle w:val="NoSpacing"/>
        <w:rPr>
          <w:rFonts w:cstheme="minorHAnsi"/>
          <w:b/>
        </w:rPr>
      </w:pPr>
      <w:r>
        <w:rPr>
          <w:b/>
        </w:rPr>
        <w:t>Signed…………………………………………………Date………………………………………………………….</w:t>
      </w:r>
      <w:r>
        <w:rPr>
          <w:b/>
        </w:rPr>
        <w:tab/>
      </w:r>
      <w:r>
        <w:rPr>
          <w:b/>
        </w:rPr>
        <w:tab/>
      </w:r>
      <w:r>
        <w:rPr>
          <w:b/>
        </w:rPr>
        <w:tab/>
      </w:r>
    </w:p>
    <w:p w:rsidR="00F01CDB" w:rsidRPr="001F60FB" w:rsidRDefault="00F01CDB" w:rsidP="00F01CDB">
      <w:pPr>
        <w:pStyle w:val="ListParagraph"/>
        <w:rPr>
          <w:rFonts w:cstheme="minorHAnsi"/>
        </w:rPr>
      </w:pPr>
    </w:p>
    <w:p w:rsidR="007F2346" w:rsidRDefault="007F2346" w:rsidP="00F01CDB">
      <w:pPr>
        <w:rPr>
          <w:rFonts w:cstheme="minorHAnsi"/>
          <w:b/>
        </w:rPr>
      </w:pPr>
      <w:r w:rsidRPr="00F01CDB">
        <w:rPr>
          <w:rFonts w:cstheme="minorHAnsi"/>
          <w:b/>
        </w:rPr>
        <w:t xml:space="preserve">The Date of Next Meeting </w:t>
      </w:r>
      <w:r w:rsidR="00F01CDB" w:rsidRPr="00F01CDB">
        <w:rPr>
          <w:rFonts w:cstheme="minorHAnsi"/>
          <w:b/>
        </w:rPr>
        <w:t>will be Sunday 8</w:t>
      </w:r>
      <w:r w:rsidR="00F01CDB" w:rsidRPr="00F01CDB">
        <w:rPr>
          <w:rFonts w:cstheme="minorHAnsi"/>
          <w:b/>
          <w:vertAlign w:val="superscript"/>
        </w:rPr>
        <w:t>th</w:t>
      </w:r>
      <w:r w:rsidR="00F01CDB" w:rsidRPr="00F01CDB">
        <w:rPr>
          <w:rFonts w:cstheme="minorHAnsi"/>
          <w:b/>
        </w:rPr>
        <w:t xml:space="preserve"> March</w:t>
      </w:r>
    </w:p>
    <w:p w:rsidR="00F01CDB" w:rsidRDefault="00F01CDB" w:rsidP="00F01CDB">
      <w:pPr>
        <w:rPr>
          <w:rFonts w:cstheme="minorHAnsi"/>
          <w:b/>
        </w:rPr>
      </w:pPr>
    </w:p>
    <w:p w:rsidR="00F01CDB" w:rsidRPr="00F01CDB" w:rsidRDefault="00F01CDB" w:rsidP="00F01CDB">
      <w:pPr>
        <w:rPr>
          <w:rFonts w:cstheme="minorHAnsi"/>
          <w:b/>
        </w:rPr>
      </w:pPr>
      <w:r>
        <w:rPr>
          <w:rFonts w:cstheme="minorHAnsi"/>
          <w:b/>
        </w:rPr>
        <w:t>Signed…………………………………………………….Date………………………………………………………..</w:t>
      </w:r>
    </w:p>
    <w:p w:rsidR="007F2346" w:rsidRPr="007F2346" w:rsidRDefault="007F2346" w:rsidP="007F2346">
      <w:pPr>
        <w:pStyle w:val="NoSpacing"/>
      </w:pPr>
    </w:p>
    <w:p w:rsidR="007F2346" w:rsidRPr="007F2346" w:rsidRDefault="007F2346" w:rsidP="007F2346">
      <w:pPr>
        <w:pStyle w:val="NoSpacing"/>
      </w:pPr>
      <w:r>
        <w:t xml:space="preserve"> </w:t>
      </w:r>
    </w:p>
    <w:p w:rsidR="0067543E" w:rsidRDefault="0067543E"/>
    <w:sectPr w:rsidR="0067543E">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D48C7" w:rsidRDefault="007D48C7" w:rsidP="00CC1A49">
      <w:pPr>
        <w:spacing w:after="0" w:line="240" w:lineRule="auto"/>
      </w:pPr>
      <w:r>
        <w:separator/>
      </w:r>
    </w:p>
  </w:endnote>
  <w:endnote w:type="continuationSeparator" w:id="0">
    <w:p w:rsidR="007D48C7" w:rsidRDefault="007D48C7" w:rsidP="00CC1A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jc w:val="right"/>
      <w:tblCellMar>
        <w:top w:w="115" w:type="dxa"/>
        <w:left w:w="115" w:type="dxa"/>
        <w:bottom w:w="115" w:type="dxa"/>
        <w:right w:w="115" w:type="dxa"/>
      </w:tblCellMar>
      <w:tblLook w:val="04A0" w:firstRow="1" w:lastRow="0" w:firstColumn="1" w:lastColumn="0" w:noHBand="0" w:noVBand="1"/>
    </w:tblPr>
    <w:tblGrid>
      <w:gridCol w:w="8575"/>
      <w:gridCol w:w="451"/>
    </w:tblGrid>
    <w:tr w:rsidR="00CC1A49">
      <w:trPr>
        <w:jc w:val="right"/>
      </w:trPr>
      <w:tc>
        <w:tcPr>
          <w:tcW w:w="4795" w:type="dxa"/>
          <w:vAlign w:val="center"/>
        </w:tcPr>
        <w:sdt>
          <w:sdtPr>
            <w:rPr>
              <w:caps/>
              <w:color w:val="000000" w:themeColor="text1"/>
            </w:rPr>
            <w:alias w:val="Author"/>
            <w:tag w:val=""/>
            <w:id w:val="1534539408"/>
            <w:placeholder>
              <w:docPart w:val="B2BECC3871BD427893BDF973F757DD83"/>
            </w:placeholder>
            <w:dataBinding w:prefixMappings="xmlns:ns0='http://purl.org/dc/elements/1.1/' xmlns:ns1='http://schemas.openxmlformats.org/package/2006/metadata/core-properties' " w:xpath="/ns1:coreProperties[1]/ns0:creator[1]" w:storeItemID="{6C3C8BC8-F283-45AE-878A-BAB7291924A1}"/>
            <w:text/>
          </w:sdtPr>
          <w:sdtContent>
            <w:p w:rsidR="00CC1A49" w:rsidRDefault="00CC1A49">
              <w:pPr>
                <w:pStyle w:val="Header"/>
                <w:jc w:val="right"/>
                <w:rPr>
                  <w:caps/>
                  <w:color w:val="000000" w:themeColor="text1"/>
                </w:rPr>
              </w:pPr>
              <w:r>
                <w:rPr>
                  <w:caps/>
                  <w:color w:val="000000" w:themeColor="text1"/>
                </w:rPr>
                <w:t>Minutes January 2020</w:t>
              </w:r>
            </w:p>
          </w:sdtContent>
        </w:sdt>
      </w:tc>
      <w:tc>
        <w:tcPr>
          <w:tcW w:w="250" w:type="pct"/>
          <w:shd w:val="clear" w:color="auto" w:fill="ED7D31" w:themeFill="accent2"/>
          <w:vAlign w:val="center"/>
        </w:tcPr>
        <w:p w:rsidR="00CC1A49" w:rsidRDefault="00CC1A49">
          <w:pPr>
            <w:pStyle w:val="Footer"/>
            <w:jc w:val="center"/>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E87576">
            <w:rPr>
              <w:noProof/>
              <w:color w:val="FFFFFF" w:themeColor="background1"/>
            </w:rPr>
            <w:t>3</w:t>
          </w:r>
          <w:r>
            <w:rPr>
              <w:noProof/>
              <w:color w:val="FFFFFF" w:themeColor="background1"/>
            </w:rPr>
            <w:fldChar w:fldCharType="end"/>
          </w:r>
        </w:p>
      </w:tc>
    </w:tr>
  </w:tbl>
  <w:p w:rsidR="00CC1A49" w:rsidRDefault="00CC1A4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D48C7" w:rsidRDefault="007D48C7" w:rsidP="00CC1A49">
      <w:pPr>
        <w:spacing w:after="0" w:line="240" w:lineRule="auto"/>
      </w:pPr>
      <w:r>
        <w:separator/>
      </w:r>
    </w:p>
  </w:footnote>
  <w:footnote w:type="continuationSeparator" w:id="0">
    <w:p w:rsidR="007D48C7" w:rsidRDefault="007D48C7" w:rsidP="00CC1A4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4146F5C"/>
    <w:multiLevelType w:val="hybridMultilevel"/>
    <w:tmpl w:val="80A6066E"/>
    <w:lvl w:ilvl="0" w:tplc="DCB00EC8">
      <w:start w:val="17"/>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7F9D7F19"/>
    <w:multiLevelType w:val="hybridMultilevel"/>
    <w:tmpl w:val="2B049A7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2346"/>
    <w:rsid w:val="00107271"/>
    <w:rsid w:val="002A7DBB"/>
    <w:rsid w:val="0067543E"/>
    <w:rsid w:val="00676038"/>
    <w:rsid w:val="006C41B5"/>
    <w:rsid w:val="007D48C7"/>
    <w:rsid w:val="007F2346"/>
    <w:rsid w:val="00B922E8"/>
    <w:rsid w:val="00BC2C48"/>
    <w:rsid w:val="00BF78F2"/>
    <w:rsid w:val="00C17B49"/>
    <w:rsid w:val="00C426E7"/>
    <w:rsid w:val="00CC1A49"/>
    <w:rsid w:val="00DE27D7"/>
    <w:rsid w:val="00E87576"/>
    <w:rsid w:val="00F01C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E94C86-0CA6-4D4F-8621-4A5314310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F234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F2346"/>
    <w:pPr>
      <w:spacing w:after="0" w:line="240" w:lineRule="auto"/>
    </w:pPr>
  </w:style>
  <w:style w:type="paragraph" w:styleId="ListParagraph">
    <w:name w:val="List Paragraph"/>
    <w:basedOn w:val="Normal"/>
    <w:uiPriority w:val="34"/>
    <w:qFormat/>
    <w:rsid w:val="007F2346"/>
    <w:pPr>
      <w:ind w:left="720"/>
      <w:contextualSpacing/>
    </w:pPr>
  </w:style>
  <w:style w:type="paragraph" w:styleId="PlainText">
    <w:name w:val="Plain Text"/>
    <w:basedOn w:val="Normal"/>
    <w:link w:val="PlainTextChar"/>
    <w:uiPriority w:val="99"/>
    <w:semiHidden/>
    <w:unhideWhenUsed/>
    <w:rsid w:val="007F2346"/>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7F2346"/>
    <w:rPr>
      <w:rFonts w:ascii="Calibri" w:hAnsi="Calibri"/>
      <w:szCs w:val="21"/>
    </w:rPr>
  </w:style>
  <w:style w:type="paragraph" w:styleId="Header">
    <w:name w:val="header"/>
    <w:basedOn w:val="Normal"/>
    <w:link w:val="HeaderChar"/>
    <w:uiPriority w:val="99"/>
    <w:unhideWhenUsed/>
    <w:rsid w:val="00CC1A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1A49"/>
  </w:style>
  <w:style w:type="paragraph" w:styleId="Footer">
    <w:name w:val="footer"/>
    <w:basedOn w:val="Normal"/>
    <w:link w:val="FooterChar"/>
    <w:uiPriority w:val="99"/>
    <w:unhideWhenUsed/>
    <w:rsid w:val="00CC1A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1A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2BECC3871BD427893BDF973F757DD83"/>
        <w:category>
          <w:name w:val="General"/>
          <w:gallery w:val="placeholder"/>
        </w:category>
        <w:types>
          <w:type w:val="bbPlcHdr"/>
        </w:types>
        <w:behaviors>
          <w:behavior w:val="content"/>
        </w:behaviors>
        <w:guid w:val="{A3C293A3-63F3-4EFF-B4EA-143B634E01B1}"/>
      </w:docPartPr>
      <w:docPartBody>
        <w:p w:rsidR="00000000" w:rsidRDefault="00D1073D" w:rsidP="00D1073D">
          <w:pPr>
            <w:pStyle w:val="B2BECC3871BD427893BDF973F757DD83"/>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73D"/>
    <w:rsid w:val="007C2664"/>
    <w:rsid w:val="00D107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2BECC3871BD427893BDF973F757DD83">
    <w:name w:val="B2BECC3871BD427893BDF973F757DD83"/>
    <w:rsid w:val="00D107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3</Pages>
  <Words>1256</Words>
  <Characters>7165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Minutes January 2020</dc:creator>
  <cp:keywords/>
  <dc:description/>
  <cp:lastModifiedBy>Clerk ParishCouncil</cp:lastModifiedBy>
  <cp:revision>6</cp:revision>
  <dcterms:created xsi:type="dcterms:W3CDTF">2020-01-07T11:34:00Z</dcterms:created>
  <dcterms:modified xsi:type="dcterms:W3CDTF">2020-01-07T13:25:00Z</dcterms:modified>
</cp:coreProperties>
</file>